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D6676" w:rsidRDefault="00FD6676" w:rsidP="00FD6676">
      <w:pPr>
        <w:pStyle w:val="Cabealho"/>
        <w:spacing w:line="360" w:lineRule="auto"/>
        <w:jc w:val="center"/>
        <w:rPr>
          <w:rFonts w:ascii="Comic Sans MS" w:hAnsi="Comic Sans MS"/>
          <w:b/>
          <w:bCs/>
          <w:noProof/>
          <w:sz w:val="52"/>
        </w:rPr>
      </w:pPr>
    </w:p>
    <w:p w:rsidR="00FD6676" w:rsidRDefault="00FD6676" w:rsidP="00FD6676">
      <w:pPr>
        <w:pStyle w:val="Cabealho"/>
        <w:spacing w:line="360" w:lineRule="auto"/>
        <w:jc w:val="center"/>
        <w:rPr>
          <w:rFonts w:ascii="Comic Sans MS" w:hAnsi="Comic Sans MS"/>
          <w:b/>
          <w:bCs/>
          <w:noProof/>
          <w:sz w:val="52"/>
        </w:rPr>
      </w:pPr>
    </w:p>
    <w:p w:rsidR="00FD6676" w:rsidRDefault="00FD6676" w:rsidP="00FD6676">
      <w:pPr>
        <w:pStyle w:val="Cabealho"/>
        <w:spacing w:line="360" w:lineRule="auto"/>
        <w:rPr>
          <w:rFonts w:ascii="Comic Sans MS" w:hAnsi="Comic Sans MS"/>
          <w:b/>
          <w:bCs/>
          <w:noProof/>
          <w:sz w:val="52"/>
        </w:rPr>
      </w:pPr>
      <w:r>
        <w:rPr>
          <w:noProof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1115060</wp:posOffset>
            </wp:positionH>
            <wp:positionV relativeFrom="paragraph">
              <wp:posOffset>522605</wp:posOffset>
            </wp:positionV>
            <wp:extent cx="4350385" cy="1356360"/>
            <wp:effectExtent l="0" t="0" r="0" b="0"/>
            <wp:wrapNone/>
            <wp:docPr id="1" name="Imagem 1" descr="logo_enderec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3" descr="logo_endereco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r="632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0385" cy="13563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FD6676" w:rsidRDefault="00FD6676" w:rsidP="00FD6676">
      <w:pPr>
        <w:pStyle w:val="Cabealho"/>
        <w:spacing w:line="360" w:lineRule="auto"/>
        <w:jc w:val="center"/>
        <w:rPr>
          <w:rFonts w:ascii="Comic Sans MS" w:hAnsi="Comic Sans MS"/>
          <w:b/>
          <w:bCs/>
          <w:noProof/>
          <w:sz w:val="40"/>
          <w:szCs w:val="40"/>
        </w:rPr>
      </w:pPr>
    </w:p>
    <w:p w:rsidR="00FD6676" w:rsidRDefault="00FD6676" w:rsidP="00FD6676">
      <w:pPr>
        <w:pStyle w:val="Cabealho"/>
        <w:spacing w:line="360" w:lineRule="auto"/>
        <w:jc w:val="center"/>
        <w:rPr>
          <w:rFonts w:ascii="Comic Sans MS" w:hAnsi="Comic Sans MS"/>
          <w:b/>
          <w:bCs/>
          <w:noProof/>
          <w:sz w:val="40"/>
          <w:szCs w:val="40"/>
        </w:rPr>
      </w:pPr>
    </w:p>
    <w:p w:rsidR="00FD6676" w:rsidRDefault="00FD6676" w:rsidP="00FD6676">
      <w:pPr>
        <w:pStyle w:val="Cabealho"/>
        <w:spacing w:line="360" w:lineRule="auto"/>
        <w:jc w:val="center"/>
        <w:rPr>
          <w:rFonts w:ascii="Comic Sans MS" w:hAnsi="Comic Sans MS"/>
          <w:b/>
          <w:bCs/>
          <w:noProof/>
          <w:sz w:val="40"/>
          <w:szCs w:val="40"/>
        </w:rPr>
      </w:pPr>
    </w:p>
    <w:p w:rsidR="00FD6676" w:rsidRDefault="00FD6676" w:rsidP="00FD6676">
      <w:pPr>
        <w:pStyle w:val="Cabealho"/>
        <w:spacing w:line="360" w:lineRule="auto"/>
        <w:jc w:val="center"/>
        <w:rPr>
          <w:rFonts w:ascii="Comic Sans MS" w:hAnsi="Comic Sans MS"/>
          <w:b/>
          <w:bCs/>
          <w:noProof/>
          <w:sz w:val="40"/>
          <w:szCs w:val="40"/>
        </w:rPr>
      </w:pPr>
    </w:p>
    <w:p w:rsidR="00FD6676" w:rsidRPr="00573F06" w:rsidRDefault="00FD6676" w:rsidP="00FD6676">
      <w:pPr>
        <w:pStyle w:val="Cabealho"/>
        <w:spacing w:line="360" w:lineRule="auto"/>
        <w:jc w:val="center"/>
        <w:rPr>
          <w:rFonts w:ascii="Comic Sans MS" w:hAnsi="Comic Sans MS"/>
          <w:b/>
          <w:bCs/>
          <w:noProof/>
          <w:sz w:val="40"/>
          <w:szCs w:val="40"/>
        </w:rPr>
      </w:pPr>
    </w:p>
    <w:p w:rsidR="00FD6676" w:rsidRPr="007F175C" w:rsidRDefault="00FD6676" w:rsidP="00FD6676">
      <w:pPr>
        <w:pStyle w:val="Cabealho"/>
        <w:spacing w:line="360" w:lineRule="auto"/>
        <w:jc w:val="center"/>
        <w:rPr>
          <w:rFonts w:ascii="Calibri" w:hAnsi="Calibri"/>
          <w:b/>
          <w:bCs/>
          <w:noProof/>
          <w:sz w:val="40"/>
          <w:szCs w:val="40"/>
        </w:rPr>
      </w:pPr>
      <w:r w:rsidRPr="007F175C">
        <w:rPr>
          <w:rFonts w:ascii="Calibri" w:hAnsi="Calibri"/>
          <w:b/>
          <w:bCs/>
          <w:noProof/>
          <w:sz w:val="40"/>
          <w:szCs w:val="40"/>
        </w:rPr>
        <w:t xml:space="preserve">RELATÓRIODE INVESTIGAÇÕES GEOLÓGICOS-GEOTÉCNICOSATRAVÉS DE SONDAGENS A PERCUSSÃO </w:t>
      </w:r>
    </w:p>
    <w:p w:rsidR="00FD6676" w:rsidRDefault="00FD6676" w:rsidP="00FD6676">
      <w:pPr>
        <w:pStyle w:val="Cabealho"/>
        <w:jc w:val="both"/>
        <w:rPr>
          <w:rFonts w:ascii="Comic Sans MS" w:hAnsi="Comic Sans MS"/>
          <w:b/>
          <w:bCs/>
          <w:noProof/>
        </w:rPr>
      </w:pPr>
    </w:p>
    <w:p w:rsidR="00FD6676" w:rsidRDefault="00FD6676" w:rsidP="00FD6676">
      <w:pPr>
        <w:pStyle w:val="Cabealho"/>
        <w:jc w:val="both"/>
        <w:rPr>
          <w:rFonts w:ascii="Comic Sans MS" w:hAnsi="Comic Sans MS"/>
          <w:b/>
          <w:bCs/>
          <w:noProof/>
        </w:rPr>
      </w:pPr>
    </w:p>
    <w:p w:rsidR="00FD6676" w:rsidRDefault="00FD6676" w:rsidP="00FD6676">
      <w:pPr>
        <w:pStyle w:val="Cabealho"/>
        <w:jc w:val="both"/>
        <w:rPr>
          <w:rFonts w:ascii="Comic Sans MS" w:hAnsi="Comic Sans MS"/>
          <w:b/>
          <w:bCs/>
          <w:noProof/>
        </w:rPr>
      </w:pPr>
    </w:p>
    <w:p w:rsidR="00FD6676" w:rsidRDefault="00FD6676" w:rsidP="00FD6676">
      <w:pPr>
        <w:pStyle w:val="Cabealho"/>
        <w:jc w:val="both"/>
        <w:rPr>
          <w:rFonts w:ascii="Comic Sans MS" w:hAnsi="Comic Sans MS"/>
          <w:b/>
          <w:bCs/>
          <w:noProof/>
        </w:rPr>
      </w:pPr>
    </w:p>
    <w:p w:rsidR="00FD6676" w:rsidRDefault="00FD6676" w:rsidP="00FD6676">
      <w:pPr>
        <w:pStyle w:val="Cabealho"/>
        <w:jc w:val="both"/>
        <w:rPr>
          <w:rFonts w:ascii="Comic Sans MS" w:hAnsi="Comic Sans MS"/>
          <w:b/>
          <w:bCs/>
          <w:noProof/>
        </w:rPr>
      </w:pPr>
    </w:p>
    <w:p w:rsidR="00FD6676" w:rsidRDefault="00FD6676" w:rsidP="00FD6676">
      <w:pPr>
        <w:pStyle w:val="Cabealho"/>
        <w:jc w:val="both"/>
        <w:rPr>
          <w:rFonts w:ascii="Comic Sans MS" w:hAnsi="Comic Sans MS"/>
          <w:b/>
          <w:bCs/>
          <w:noProof/>
        </w:rPr>
      </w:pPr>
    </w:p>
    <w:p w:rsidR="00FD6676" w:rsidRDefault="00FD6676" w:rsidP="00FD6676">
      <w:pPr>
        <w:pStyle w:val="Cabealho"/>
        <w:jc w:val="both"/>
        <w:rPr>
          <w:rFonts w:ascii="Comic Sans MS" w:hAnsi="Comic Sans MS"/>
          <w:b/>
          <w:bCs/>
          <w:noProof/>
        </w:rPr>
      </w:pPr>
    </w:p>
    <w:p w:rsidR="00FD6676" w:rsidRDefault="00FD6676" w:rsidP="00FD6676">
      <w:pPr>
        <w:pStyle w:val="Cabealho"/>
        <w:jc w:val="both"/>
        <w:rPr>
          <w:rFonts w:ascii="Comic Sans MS" w:hAnsi="Comic Sans MS"/>
          <w:b/>
          <w:bCs/>
          <w:noProof/>
        </w:rPr>
      </w:pPr>
    </w:p>
    <w:p w:rsidR="00FD6676" w:rsidRPr="000763C8" w:rsidRDefault="00FD6676" w:rsidP="00FD6676">
      <w:pPr>
        <w:pStyle w:val="Cabealho"/>
        <w:spacing w:line="360" w:lineRule="auto"/>
        <w:jc w:val="both"/>
        <w:rPr>
          <w:rFonts w:ascii="Calibri" w:hAnsi="Calibri"/>
          <w:b/>
          <w:noProof/>
        </w:rPr>
      </w:pPr>
      <w:r w:rsidRPr="007F175C">
        <w:rPr>
          <w:rFonts w:ascii="Calibri" w:hAnsi="Calibri"/>
          <w:b/>
          <w:bCs/>
          <w:noProof/>
        </w:rPr>
        <w:t>CONTRATANTE:</w:t>
      </w:r>
      <w:r w:rsidR="00406BC1">
        <w:rPr>
          <w:rFonts w:ascii="Calibri" w:hAnsi="Calibri"/>
          <w:b/>
          <w:noProof/>
        </w:rPr>
        <w:t>SERGIO NAVARRO – CAMARDA DE VEREADORES DE VARZEA GRANDE</w:t>
      </w:r>
    </w:p>
    <w:p w:rsidR="00FD6676" w:rsidRDefault="00FD6676" w:rsidP="00FD6676">
      <w:pPr>
        <w:pStyle w:val="Cabealho"/>
        <w:spacing w:line="360" w:lineRule="auto"/>
        <w:jc w:val="both"/>
        <w:rPr>
          <w:rFonts w:ascii="Calibri" w:hAnsi="Calibri"/>
          <w:b/>
          <w:bCs/>
          <w:noProof/>
        </w:rPr>
      </w:pPr>
      <w:r w:rsidRPr="007F175C">
        <w:rPr>
          <w:rFonts w:ascii="Calibri" w:hAnsi="Calibri"/>
          <w:b/>
          <w:bCs/>
          <w:noProof/>
        </w:rPr>
        <w:t>CONTRATADO:</w:t>
      </w:r>
      <w:r w:rsidR="001C1876">
        <w:rPr>
          <w:rFonts w:ascii="Calibri" w:hAnsi="Calibri"/>
          <w:b/>
          <w:bCs/>
          <w:noProof/>
        </w:rPr>
        <w:t>PERSAN- PERFURAÇÃO SONDAGENS E SANEAMENTO EIRELI</w:t>
      </w:r>
    </w:p>
    <w:p w:rsidR="00F340B6" w:rsidRPr="001C1876" w:rsidRDefault="00F340B6" w:rsidP="00FD6676">
      <w:pPr>
        <w:pStyle w:val="Cabealho"/>
        <w:spacing w:line="360" w:lineRule="auto"/>
        <w:jc w:val="both"/>
        <w:rPr>
          <w:rFonts w:ascii="Calibri" w:hAnsi="Calibri"/>
          <w:noProof/>
        </w:rPr>
      </w:pPr>
      <w:r w:rsidRPr="001C1876">
        <w:rPr>
          <w:rFonts w:ascii="Calibri" w:hAnsi="Calibri"/>
          <w:b/>
          <w:bCs/>
          <w:noProof/>
        </w:rPr>
        <w:t xml:space="preserve">LOCAL: </w:t>
      </w:r>
      <w:r w:rsidR="00406BC1" w:rsidRPr="00406BC1">
        <w:rPr>
          <w:rFonts w:asciiTheme="minorHAnsi" w:hAnsiTheme="minorHAnsi" w:cstheme="minorHAnsi"/>
          <w:b/>
          <w:szCs w:val="20"/>
        </w:rPr>
        <w:t>Avenida Castelo Branco - s/n - Centro Sul, Várzea Grande - MT</w:t>
      </w:r>
    </w:p>
    <w:p w:rsidR="00FD6676" w:rsidRPr="00573EE7" w:rsidRDefault="00FD6676" w:rsidP="00FD6676">
      <w:pPr>
        <w:pStyle w:val="Cabealho"/>
        <w:spacing w:line="360" w:lineRule="auto"/>
        <w:jc w:val="both"/>
        <w:rPr>
          <w:rFonts w:ascii="Calibri" w:hAnsi="Calibri"/>
          <w:b/>
          <w:bCs/>
          <w:noProof/>
        </w:rPr>
      </w:pPr>
      <w:r w:rsidRPr="007F175C">
        <w:rPr>
          <w:rFonts w:ascii="Calibri" w:hAnsi="Calibri"/>
          <w:b/>
          <w:bCs/>
          <w:noProof/>
        </w:rPr>
        <w:t>OBJETO:</w:t>
      </w:r>
      <w:r w:rsidR="00406BC1">
        <w:rPr>
          <w:rFonts w:ascii="Calibri" w:hAnsi="Calibri"/>
          <w:b/>
          <w:bCs/>
          <w:noProof/>
        </w:rPr>
        <w:t>1</w:t>
      </w:r>
      <w:r w:rsidR="006F2D8D">
        <w:rPr>
          <w:rFonts w:ascii="Calibri" w:hAnsi="Calibri"/>
          <w:b/>
          <w:bCs/>
          <w:noProof/>
        </w:rPr>
        <w:t xml:space="preserve"> FURO</w:t>
      </w:r>
      <w:r>
        <w:rPr>
          <w:rFonts w:ascii="Calibri" w:hAnsi="Calibri"/>
          <w:b/>
          <w:bCs/>
          <w:noProof/>
        </w:rPr>
        <w:t xml:space="preserve"> DE SONDAGEM SPT </w:t>
      </w:r>
    </w:p>
    <w:p w:rsidR="00FD6676" w:rsidRDefault="00FD6676" w:rsidP="00FD6676">
      <w:pPr>
        <w:jc w:val="center"/>
        <w:rPr>
          <w:rFonts w:ascii="Calibri" w:hAnsi="Calibri"/>
          <w:sz w:val="18"/>
          <w:szCs w:val="18"/>
        </w:rPr>
      </w:pPr>
    </w:p>
    <w:p w:rsidR="00FD6676" w:rsidRDefault="00FD6676" w:rsidP="00FD6676">
      <w:pPr>
        <w:jc w:val="center"/>
        <w:rPr>
          <w:rFonts w:ascii="Calibri" w:hAnsi="Calibri"/>
          <w:sz w:val="18"/>
          <w:szCs w:val="18"/>
        </w:rPr>
      </w:pPr>
    </w:p>
    <w:p w:rsidR="00FD6676" w:rsidRDefault="00FD6676" w:rsidP="00FD6676">
      <w:pPr>
        <w:jc w:val="center"/>
        <w:rPr>
          <w:rFonts w:ascii="Calibri" w:hAnsi="Calibri"/>
          <w:sz w:val="18"/>
          <w:szCs w:val="18"/>
        </w:rPr>
      </w:pPr>
    </w:p>
    <w:p w:rsidR="00FD6676" w:rsidRDefault="00FD6676" w:rsidP="00FD6676">
      <w:pPr>
        <w:jc w:val="center"/>
        <w:rPr>
          <w:rFonts w:ascii="Calibri" w:hAnsi="Calibri"/>
          <w:sz w:val="18"/>
          <w:szCs w:val="18"/>
        </w:rPr>
      </w:pPr>
    </w:p>
    <w:p w:rsidR="00FD6676" w:rsidRDefault="00FD6676" w:rsidP="00FD6676">
      <w:pPr>
        <w:jc w:val="center"/>
        <w:rPr>
          <w:rFonts w:ascii="Calibri" w:hAnsi="Calibri"/>
          <w:sz w:val="18"/>
          <w:szCs w:val="18"/>
        </w:rPr>
      </w:pPr>
    </w:p>
    <w:p w:rsidR="00FD6676" w:rsidRDefault="00FD6676" w:rsidP="00FD6676">
      <w:pPr>
        <w:jc w:val="center"/>
        <w:rPr>
          <w:rFonts w:ascii="Calibri" w:hAnsi="Calibri"/>
          <w:sz w:val="18"/>
          <w:szCs w:val="18"/>
        </w:rPr>
      </w:pPr>
    </w:p>
    <w:p w:rsidR="00FD6676" w:rsidRDefault="00FD6676" w:rsidP="00FD6676">
      <w:pPr>
        <w:jc w:val="center"/>
        <w:rPr>
          <w:rFonts w:ascii="Calibri" w:hAnsi="Calibri"/>
          <w:sz w:val="18"/>
          <w:szCs w:val="18"/>
        </w:rPr>
      </w:pPr>
    </w:p>
    <w:p w:rsidR="00FD6676" w:rsidRDefault="00FD6676" w:rsidP="00FD6676">
      <w:pPr>
        <w:jc w:val="center"/>
        <w:rPr>
          <w:rFonts w:ascii="Calibri" w:hAnsi="Calibri"/>
          <w:sz w:val="18"/>
          <w:szCs w:val="18"/>
        </w:rPr>
      </w:pPr>
    </w:p>
    <w:p w:rsidR="00FD6676" w:rsidRDefault="00FD6676" w:rsidP="00062091">
      <w:pPr>
        <w:jc w:val="center"/>
        <w:rPr>
          <w:rFonts w:ascii="Helvetica-Bold" w:hAnsi="Helvetica-Bold" w:cs="Helvetica-Bold"/>
          <w:b/>
          <w:bCs/>
        </w:rPr>
      </w:pPr>
      <w:r w:rsidRPr="007F175C">
        <w:rPr>
          <w:rFonts w:ascii="Calibri" w:hAnsi="Calibri"/>
          <w:sz w:val="18"/>
          <w:szCs w:val="18"/>
        </w:rPr>
        <w:t>CUIABÁ</w:t>
      </w:r>
      <w:r>
        <w:rPr>
          <w:rFonts w:ascii="Calibri" w:hAnsi="Calibri"/>
          <w:sz w:val="18"/>
          <w:szCs w:val="18"/>
        </w:rPr>
        <w:t xml:space="preserve"> – </w:t>
      </w:r>
      <w:r w:rsidR="005D58B4">
        <w:rPr>
          <w:rFonts w:ascii="Calibri" w:hAnsi="Calibri"/>
          <w:sz w:val="18"/>
          <w:szCs w:val="18"/>
        </w:rPr>
        <w:t>DEZ</w:t>
      </w:r>
      <w:r w:rsidR="007E60CE">
        <w:rPr>
          <w:rFonts w:ascii="Calibri" w:hAnsi="Calibri"/>
          <w:sz w:val="18"/>
          <w:szCs w:val="18"/>
        </w:rPr>
        <w:t>EMB</w:t>
      </w:r>
      <w:r w:rsidR="006F2D8D">
        <w:rPr>
          <w:rFonts w:ascii="Calibri" w:hAnsi="Calibri"/>
          <w:sz w:val="18"/>
          <w:szCs w:val="18"/>
        </w:rPr>
        <w:t>RO</w:t>
      </w:r>
      <w:r w:rsidR="00062091">
        <w:rPr>
          <w:rFonts w:ascii="Calibri" w:hAnsi="Calibri"/>
          <w:sz w:val="18"/>
          <w:szCs w:val="18"/>
        </w:rPr>
        <w:t xml:space="preserve"> DE 2018</w:t>
      </w:r>
    </w:p>
    <w:p w:rsidR="00ED46CF" w:rsidRPr="00EA2530" w:rsidRDefault="00ED46CF" w:rsidP="00ED46CF">
      <w:pPr>
        <w:autoSpaceDE w:val="0"/>
        <w:autoSpaceDN w:val="0"/>
        <w:adjustRightInd w:val="0"/>
        <w:spacing w:line="360" w:lineRule="auto"/>
        <w:jc w:val="center"/>
        <w:rPr>
          <w:b/>
          <w:bCs/>
        </w:rPr>
      </w:pPr>
    </w:p>
    <w:p w:rsidR="00ED46CF" w:rsidRPr="00EA2530" w:rsidRDefault="00ED46CF" w:rsidP="00ED46CF">
      <w:pPr>
        <w:autoSpaceDE w:val="0"/>
        <w:autoSpaceDN w:val="0"/>
        <w:adjustRightInd w:val="0"/>
        <w:spacing w:line="360" w:lineRule="auto"/>
        <w:jc w:val="center"/>
        <w:rPr>
          <w:b/>
          <w:bCs/>
        </w:rPr>
      </w:pPr>
      <w:r w:rsidRPr="00EA2530">
        <w:rPr>
          <w:b/>
          <w:bCs/>
        </w:rPr>
        <w:t>SUMÁRIO</w:t>
      </w:r>
    </w:p>
    <w:p w:rsidR="00ED46CF" w:rsidRPr="00EA2530" w:rsidRDefault="00ED46CF" w:rsidP="00ED46CF">
      <w:pPr>
        <w:autoSpaceDE w:val="0"/>
        <w:autoSpaceDN w:val="0"/>
        <w:adjustRightInd w:val="0"/>
        <w:spacing w:line="360" w:lineRule="auto"/>
        <w:jc w:val="center"/>
        <w:rPr>
          <w:b/>
          <w:bCs/>
        </w:rPr>
      </w:pPr>
    </w:p>
    <w:p w:rsidR="00ED46CF" w:rsidRPr="00EA2530" w:rsidRDefault="00ED46CF" w:rsidP="00ED46CF">
      <w:pPr>
        <w:autoSpaceDE w:val="0"/>
        <w:autoSpaceDN w:val="0"/>
        <w:adjustRightInd w:val="0"/>
        <w:spacing w:line="360" w:lineRule="auto"/>
        <w:jc w:val="center"/>
        <w:rPr>
          <w:b/>
          <w:bCs/>
        </w:rPr>
      </w:pPr>
    </w:p>
    <w:p w:rsidR="00ED46CF" w:rsidRPr="00EA2530" w:rsidRDefault="00E62C28" w:rsidP="00ED46CF">
      <w:pPr>
        <w:pStyle w:val="Sumrio1"/>
        <w:tabs>
          <w:tab w:val="right" w:leader="dot" w:pos="8494"/>
        </w:tabs>
        <w:jc w:val="center"/>
        <w:rPr>
          <w:rFonts w:ascii="Times New Roman" w:hAnsi="Times New Roman"/>
          <w:noProof/>
          <w:szCs w:val="24"/>
        </w:rPr>
      </w:pPr>
      <w:r w:rsidRPr="00EA2530">
        <w:rPr>
          <w:rFonts w:ascii="Times New Roman" w:hAnsi="Times New Roman"/>
          <w:szCs w:val="24"/>
        </w:rPr>
        <w:fldChar w:fldCharType="begin"/>
      </w:r>
      <w:r w:rsidR="00ED46CF" w:rsidRPr="00EA2530">
        <w:rPr>
          <w:rFonts w:ascii="Times New Roman" w:hAnsi="Times New Roman"/>
          <w:szCs w:val="24"/>
        </w:rPr>
        <w:instrText xml:space="preserve"> TOC \o "1-3" \h \z \u </w:instrText>
      </w:r>
      <w:r w:rsidRPr="00EA2530">
        <w:rPr>
          <w:rFonts w:ascii="Times New Roman" w:hAnsi="Times New Roman"/>
          <w:szCs w:val="24"/>
        </w:rPr>
        <w:fldChar w:fldCharType="separate"/>
      </w:r>
      <w:hyperlink w:anchor="_Toc301534860" w:history="1">
        <w:r w:rsidR="00ED46CF" w:rsidRPr="00EA2530">
          <w:rPr>
            <w:rStyle w:val="Hyperlink"/>
            <w:rFonts w:ascii="Times New Roman" w:hAnsi="Times New Roman"/>
            <w:noProof/>
            <w:szCs w:val="24"/>
          </w:rPr>
          <w:t>INTRODUÇÃO</w:t>
        </w:r>
        <w:r w:rsidR="00ED46CF" w:rsidRPr="00EA2530">
          <w:rPr>
            <w:rFonts w:ascii="Times New Roman" w:hAnsi="Times New Roman"/>
            <w:noProof/>
            <w:webHidden/>
            <w:szCs w:val="24"/>
          </w:rPr>
          <w:tab/>
        </w:r>
        <w:r w:rsidR="00ED46CF">
          <w:rPr>
            <w:rFonts w:ascii="Times New Roman" w:hAnsi="Times New Roman"/>
            <w:noProof/>
            <w:webHidden/>
            <w:szCs w:val="24"/>
          </w:rPr>
          <w:t>4</w:t>
        </w:r>
      </w:hyperlink>
    </w:p>
    <w:p w:rsidR="00ED46CF" w:rsidRPr="00EA2530" w:rsidRDefault="00E62C28" w:rsidP="00ED46CF">
      <w:pPr>
        <w:pStyle w:val="Sumrio1"/>
        <w:tabs>
          <w:tab w:val="right" w:leader="dot" w:pos="8494"/>
        </w:tabs>
        <w:jc w:val="center"/>
        <w:rPr>
          <w:rFonts w:ascii="Times New Roman" w:hAnsi="Times New Roman"/>
          <w:noProof/>
          <w:szCs w:val="24"/>
        </w:rPr>
      </w:pPr>
      <w:hyperlink w:anchor="_Toc301534861" w:history="1">
        <w:r w:rsidR="00ED46CF" w:rsidRPr="00EA2530">
          <w:rPr>
            <w:rStyle w:val="Hyperlink"/>
            <w:rFonts w:ascii="Times New Roman" w:hAnsi="Times New Roman"/>
            <w:noProof/>
            <w:szCs w:val="24"/>
          </w:rPr>
          <w:t>I – OBJETIVOS</w:t>
        </w:r>
        <w:r w:rsidR="00ED46CF" w:rsidRPr="00EA2530">
          <w:rPr>
            <w:rFonts w:ascii="Times New Roman" w:hAnsi="Times New Roman"/>
            <w:noProof/>
            <w:webHidden/>
            <w:szCs w:val="24"/>
          </w:rPr>
          <w:tab/>
        </w:r>
        <w:r w:rsidR="00ED46CF">
          <w:rPr>
            <w:rFonts w:ascii="Times New Roman" w:hAnsi="Times New Roman"/>
            <w:noProof/>
            <w:webHidden/>
            <w:szCs w:val="24"/>
          </w:rPr>
          <w:t>4</w:t>
        </w:r>
      </w:hyperlink>
    </w:p>
    <w:p w:rsidR="00ED46CF" w:rsidRPr="00EA2530" w:rsidRDefault="00ED46CF" w:rsidP="00ED46CF">
      <w:pPr>
        <w:pStyle w:val="Sumrio2"/>
        <w:tabs>
          <w:tab w:val="right" w:leader="dot" w:pos="8494"/>
        </w:tabs>
        <w:jc w:val="center"/>
        <w:rPr>
          <w:rFonts w:ascii="Times New Roman" w:hAnsi="Times New Roman"/>
          <w:noProof/>
          <w:szCs w:val="24"/>
        </w:rPr>
      </w:pPr>
      <w:r>
        <w:rPr>
          <w:rFonts w:ascii="Times New Roman" w:hAnsi="Times New Roman"/>
          <w:szCs w:val="24"/>
        </w:rPr>
        <w:t xml:space="preserve">1.1 </w:t>
      </w:r>
      <w:hyperlink w:anchor="_Toc301534862" w:history="1">
        <w:r w:rsidRPr="00EA2530">
          <w:rPr>
            <w:rStyle w:val="Hyperlink"/>
            <w:rFonts w:ascii="Times New Roman" w:hAnsi="Times New Roman"/>
            <w:noProof/>
            <w:szCs w:val="24"/>
          </w:rPr>
          <w:t>Objetivo geral</w:t>
        </w:r>
        <w:r w:rsidRPr="00EA2530">
          <w:rPr>
            <w:rFonts w:ascii="Times New Roman" w:hAnsi="Times New Roman"/>
            <w:noProof/>
            <w:webHidden/>
            <w:szCs w:val="24"/>
          </w:rPr>
          <w:tab/>
        </w:r>
        <w:r>
          <w:rPr>
            <w:rFonts w:ascii="Times New Roman" w:hAnsi="Times New Roman"/>
            <w:noProof/>
            <w:webHidden/>
            <w:szCs w:val="24"/>
          </w:rPr>
          <w:t>4</w:t>
        </w:r>
      </w:hyperlink>
    </w:p>
    <w:p w:rsidR="00ED46CF" w:rsidRPr="00EA2530" w:rsidRDefault="00E62C28" w:rsidP="00ED46CF">
      <w:pPr>
        <w:pStyle w:val="Sumrio1"/>
        <w:tabs>
          <w:tab w:val="right" w:leader="dot" w:pos="8494"/>
        </w:tabs>
        <w:jc w:val="center"/>
        <w:rPr>
          <w:rFonts w:ascii="Times New Roman" w:hAnsi="Times New Roman"/>
          <w:noProof/>
          <w:szCs w:val="24"/>
        </w:rPr>
      </w:pPr>
      <w:hyperlink w:anchor="_Toc301534863" w:history="1">
        <w:r w:rsidR="00ED46CF" w:rsidRPr="00EA2530">
          <w:rPr>
            <w:rStyle w:val="Hyperlink"/>
            <w:rFonts w:ascii="Times New Roman" w:hAnsi="Times New Roman"/>
            <w:noProof/>
            <w:szCs w:val="24"/>
          </w:rPr>
          <w:t>II – PROCEDIMENTOS METODOLÓGICOS</w:t>
        </w:r>
        <w:r w:rsidR="00ED46CF" w:rsidRPr="00EA2530">
          <w:rPr>
            <w:rFonts w:ascii="Times New Roman" w:hAnsi="Times New Roman"/>
            <w:noProof/>
            <w:webHidden/>
            <w:szCs w:val="24"/>
          </w:rPr>
          <w:tab/>
        </w:r>
        <w:r w:rsidR="00ED46CF">
          <w:rPr>
            <w:rFonts w:ascii="Times New Roman" w:hAnsi="Times New Roman"/>
            <w:noProof/>
            <w:webHidden/>
            <w:szCs w:val="24"/>
          </w:rPr>
          <w:t>4</w:t>
        </w:r>
      </w:hyperlink>
    </w:p>
    <w:p w:rsidR="00ED46CF" w:rsidRPr="00EA2530" w:rsidRDefault="00E62C28" w:rsidP="00ED46CF">
      <w:pPr>
        <w:pStyle w:val="Sumrio2"/>
        <w:tabs>
          <w:tab w:val="right" w:leader="dot" w:pos="8494"/>
        </w:tabs>
        <w:jc w:val="center"/>
        <w:rPr>
          <w:rFonts w:ascii="Times New Roman" w:hAnsi="Times New Roman"/>
          <w:noProof/>
          <w:szCs w:val="24"/>
        </w:rPr>
      </w:pPr>
      <w:hyperlink w:anchor="_Toc301534864" w:history="1">
        <w:r w:rsidR="00ED46CF" w:rsidRPr="00EA2530">
          <w:rPr>
            <w:rStyle w:val="Hyperlink"/>
            <w:rFonts w:ascii="Times New Roman" w:hAnsi="Times New Roman"/>
            <w:noProof/>
            <w:szCs w:val="24"/>
          </w:rPr>
          <w:t>2.1 Execução das Sondagens a Percussão com ensaio de SPT</w:t>
        </w:r>
        <w:r w:rsidR="00ED46CF" w:rsidRPr="00EA2530">
          <w:rPr>
            <w:rFonts w:ascii="Times New Roman" w:hAnsi="Times New Roman"/>
            <w:noProof/>
            <w:webHidden/>
            <w:szCs w:val="24"/>
          </w:rPr>
          <w:tab/>
        </w:r>
        <w:r w:rsidR="00ED46CF">
          <w:rPr>
            <w:rFonts w:ascii="Times New Roman" w:hAnsi="Times New Roman"/>
            <w:noProof/>
            <w:webHidden/>
            <w:szCs w:val="24"/>
          </w:rPr>
          <w:t>4</w:t>
        </w:r>
      </w:hyperlink>
    </w:p>
    <w:p w:rsidR="00ED46CF" w:rsidRPr="00EA2530" w:rsidRDefault="00E62C28" w:rsidP="00ED46CF">
      <w:pPr>
        <w:pStyle w:val="Sumrio1"/>
        <w:tabs>
          <w:tab w:val="right" w:leader="dot" w:pos="8494"/>
        </w:tabs>
        <w:jc w:val="center"/>
        <w:rPr>
          <w:rFonts w:ascii="Times New Roman" w:hAnsi="Times New Roman"/>
          <w:noProof/>
          <w:szCs w:val="24"/>
        </w:rPr>
      </w:pPr>
      <w:hyperlink w:anchor="_Toc301534865" w:history="1">
        <w:r w:rsidR="00ED46CF" w:rsidRPr="00EA2530">
          <w:rPr>
            <w:rStyle w:val="Hyperlink"/>
            <w:rFonts w:ascii="Times New Roman" w:hAnsi="Times New Roman"/>
            <w:noProof/>
            <w:szCs w:val="24"/>
          </w:rPr>
          <w:t>III – SERVIÇOS EXECUTADOS</w:t>
        </w:r>
        <w:r w:rsidR="00ED46CF" w:rsidRPr="00EA2530">
          <w:rPr>
            <w:rFonts w:ascii="Times New Roman" w:hAnsi="Times New Roman"/>
            <w:noProof/>
            <w:webHidden/>
            <w:szCs w:val="24"/>
          </w:rPr>
          <w:tab/>
        </w:r>
        <w:r w:rsidR="00ED46CF">
          <w:rPr>
            <w:rFonts w:ascii="Times New Roman" w:hAnsi="Times New Roman"/>
            <w:noProof/>
            <w:webHidden/>
            <w:szCs w:val="24"/>
          </w:rPr>
          <w:t>6</w:t>
        </w:r>
      </w:hyperlink>
    </w:p>
    <w:p w:rsidR="00ED46CF" w:rsidRPr="00EA2530" w:rsidRDefault="00E62C28" w:rsidP="00ED46CF">
      <w:pPr>
        <w:pStyle w:val="Sumrio2"/>
        <w:tabs>
          <w:tab w:val="right" w:leader="dot" w:pos="8494"/>
        </w:tabs>
        <w:jc w:val="center"/>
        <w:rPr>
          <w:rFonts w:ascii="Times New Roman" w:hAnsi="Times New Roman"/>
          <w:noProof/>
          <w:szCs w:val="24"/>
        </w:rPr>
      </w:pPr>
      <w:hyperlink w:anchor="_Toc301534866" w:history="1">
        <w:r w:rsidR="00ED46CF">
          <w:rPr>
            <w:rStyle w:val="Hyperlink"/>
            <w:rFonts w:ascii="Times New Roman" w:hAnsi="Times New Roman"/>
            <w:noProof/>
            <w:szCs w:val="24"/>
          </w:rPr>
          <w:t>3</w:t>
        </w:r>
        <w:r w:rsidR="00ED46CF" w:rsidRPr="00EA2530">
          <w:rPr>
            <w:rStyle w:val="Hyperlink"/>
            <w:rFonts w:ascii="Times New Roman" w:hAnsi="Times New Roman"/>
            <w:noProof/>
            <w:szCs w:val="24"/>
          </w:rPr>
          <w:t>.1 Sondagem</w:t>
        </w:r>
        <w:r w:rsidR="00ED46CF" w:rsidRPr="00EA2530">
          <w:rPr>
            <w:rFonts w:ascii="Times New Roman" w:hAnsi="Times New Roman"/>
            <w:noProof/>
            <w:webHidden/>
            <w:szCs w:val="24"/>
          </w:rPr>
          <w:tab/>
        </w:r>
        <w:r w:rsidR="00ED46CF">
          <w:rPr>
            <w:rFonts w:ascii="Times New Roman" w:hAnsi="Times New Roman"/>
            <w:noProof/>
            <w:webHidden/>
            <w:szCs w:val="24"/>
          </w:rPr>
          <w:t>6</w:t>
        </w:r>
      </w:hyperlink>
    </w:p>
    <w:p w:rsidR="00ED46CF" w:rsidRPr="00EA2530" w:rsidRDefault="00E62C28" w:rsidP="00ED46CF">
      <w:pPr>
        <w:pStyle w:val="Sumrio1"/>
        <w:tabs>
          <w:tab w:val="right" w:leader="dot" w:pos="8494"/>
        </w:tabs>
        <w:jc w:val="center"/>
        <w:rPr>
          <w:rFonts w:ascii="Times New Roman" w:hAnsi="Times New Roman"/>
          <w:noProof/>
          <w:szCs w:val="24"/>
        </w:rPr>
      </w:pPr>
      <w:hyperlink w:anchor="_Toc301534867" w:history="1">
        <w:r w:rsidR="00ED46CF" w:rsidRPr="00EA2530">
          <w:rPr>
            <w:rStyle w:val="Hyperlink"/>
            <w:rFonts w:ascii="Times New Roman" w:hAnsi="Times New Roman"/>
            <w:noProof/>
            <w:szCs w:val="24"/>
          </w:rPr>
          <w:t>IV – GEOLOGIA REGIONAL</w:t>
        </w:r>
        <w:r w:rsidR="00ED46CF" w:rsidRPr="00EA2530">
          <w:rPr>
            <w:rFonts w:ascii="Times New Roman" w:hAnsi="Times New Roman"/>
            <w:noProof/>
            <w:webHidden/>
            <w:szCs w:val="24"/>
          </w:rPr>
          <w:tab/>
        </w:r>
        <w:r w:rsidR="00ED46CF">
          <w:rPr>
            <w:rFonts w:ascii="Times New Roman" w:hAnsi="Times New Roman"/>
            <w:noProof/>
            <w:webHidden/>
            <w:szCs w:val="24"/>
          </w:rPr>
          <w:t>7</w:t>
        </w:r>
      </w:hyperlink>
    </w:p>
    <w:p w:rsidR="00ED46CF" w:rsidRPr="00EA2530" w:rsidRDefault="00ED46CF" w:rsidP="00ED46CF">
      <w:pPr>
        <w:pStyle w:val="Sumrio2"/>
        <w:tabs>
          <w:tab w:val="right" w:leader="dot" w:pos="8494"/>
        </w:tabs>
        <w:jc w:val="center"/>
        <w:rPr>
          <w:rFonts w:ascii="Times New Roman" w:hAnsi="Times New Roman"/>
          <w:noProof/>
          <w:szCs w:val="24"/>
        </w:rPr>
      </w:pPr>
      <w:r>
        <w:rPr>
          <w:rFonts w:ascii="Times New Roman" w:hAnsi="Times New Roman"/>
          <w:szCs w:val="24"/>
        </w:rPr>
        <w:t xml:space="preserve">4.1 </w:t>
      </w:r>
      <w:hyperlink w:anchor="_Toc301534868" w:history="1">
        <w:r w:rsidRPr="00EA2530">
          <w:rPr>
            <w:rStyle w:val="Hyperlink"/>
            <w:rFonts w:ascii="Times New Roman" w:hAnsi="Times New Roman"/>
            <w:noProof/>
            <w:szCs w:val="24"/>
          </w:rPr>
          <w:t>Grupo Cuiabá</w:t>
        </w:r>
        <w:r w:rsidRPr="00EA2530">
          <w:rPr>
            <w:rFonts w:ascii="Times New Roman" w:hAnsi="Times New Roman"/>
            <w:noProof/>
            <w:webHidden/>
            <w:szCs w:val="24"/>
          </w:rPr>
          <w:tab/>
        </w:r>
        <w:r>
          <w:rPr>
            <w:rFonts w:ascii="Times New Roman" w:hAnsi="Times New Roman"/>
            <w:noProof/>
            <w:webHidden/>
            <w:szCs w:val="24"/>
          </w:rPr>
          <w:t>7</w:t>
        </w:r>
      </w:hyperlink>
    </w:p>
    <w:p w:rsidR="00ED46CF" w:rsidRPr="00EA2530" w:rsidRDefault="00E62C28" w:rsidP="00ED46CF">
      <w:pPr>
        <w:pStyle w:val="Sumrio1"/>
        <w:tabs>
          <w:tab w:val="right" w:leader="dot" w:pos="8494"/>
        </w:tabs>
        <w:jc w:val="center"/>
        <w:rPr>
          <w:rFonts w:ascii="Times New Roman" w:hAnsi="Times New Roman"/>
          <w:noProof/>
          <w:szCs w:val="24"/>
        </w:rPr>
      </w:pPr>
      <w:hyperlink w:anchor="_Toc301534869" w:history="1">
        <w:r w:rsidR="00ED46CF" w:rsidRPr="00EA2530">
          <w:rPr>
            <w:rStyle w:val="Hyperlink"/>
            <w:rFonts w:ascii="Times New Roman" w:hAnsi="Times New Roman"/>
            <w:noProof/>
            <w:szCs w:val="24"/>
          </w:rPr>
          <w:t>V – CONSIDERAÇÕES GEOLÓGICAS</w:t>
        </w:r>
        <w:r w:rsidR="00ED46CF">
          <w:rPr>
            <w:rStyle w:val="Hyperlink"/>
            <w:rFonts w:ascii="Times New Roman" w:hAnsi="Times New Roman"/>
            <w:noProof/>
            <w:szCs w:val="24"/>
          </w:rPr>
          <w:t xml:space="preserve"> DO</w:t>
        </w:r>
        <w:r w:rsidR="00ED46CF" w:rsidRPr="00EA2530">
          <w:rPr>
            <w:rStyle w:val="Hyperlink"/>
            <w:rFonts w:ascii="Times New Roman" w:hAnsi="Times New Roman"/>
            <w:noProof/>
            <w:szCs w:val="24"/>
          </w:rPr>
          <w:t xml:space="preserve"> LOCAL</w:t>
        </w:r>
        <w:r w:rsidR="00ED46CF" w:rsidRPr="00EA2530">
          <w:rPr>
            <w:rFonts w:ascii="Times New Roman" w:hAnsi="Times New Roman"/>
            <w:noProof/>
            <w:webHidden/>
            <w:szCs w:val="24"/>
          </w:rPr>
          <w:tab/>
        </w:r>
        <w:r w:rsidR="00ED46CF">
          <w:rPr>
            <w:rFonts w:ascii="Times New Roman" w:hAnsi="Times New Roman"/>
            <w:noProof/>
            <w:webHidden/>
            <w:szCs w:val="24"/>
          </w:rPr>
          <w:t>8</w:t>
        </w:r>
      </w:hyperlink>
    </w:p>
    <w:p w:rsidR="00ED46CF" w:rsidRPr="00EA2530" w:rsidRDefault="00E62C28" w:rsidP="00ED46CF">
      <w:pPr>
        <w:pStyle w:val="Sumrio1"/>
        <w:tabs>
          <w:tab w:val="right" w:leader="dot" w:pos="8494"/>
        </w:tabs>
        <w:jc w:val="center"/>
        <w:rPr>
          <w:rFonts w:ascii="Times New Roman" w:hAnsi="Times New Roman"/>
          <w:noProof/>
          <w:szCs w:val="24"/>
        </w:rPr>
      </w:pPr>
      <w:hyperlink w:anchor="_Toc301534870" w:history="1">
        <w:r w:rsidR="00ED46CF" w:rsidRPr="00EA2530">
          <w:rPr>
            <w:rStyle w:val="Hyperlink"/>
            <w:rFonts w:ascii="Times New Roman" w:hAnsi="Times New Roman"/>
            <w:noProof/>
            <w:szCs w:val="24"/>
          </w:rPr>
          <w:t>VI – ANEXOS</w:t>
        </w:r>
        <w:r w:rsidR="00ED46CF" w:rsidRPr="00EA2530">
          <w:rPr>
            <w:rFonts w:ascii="Times New Roman" w:hAnsi="Times New Roman"/>
            <w:noProof/>
            <w:webHidden/>
            <w:szCs w:val="24"/>
          </w:rPr>
          <w:tab/>
        </w:r>
        <w:r w:rsidR="00ED46CF">
          <w:rPr>
            <w:rFonts w:ascii="Times New Roman" w:hAnsi="Times New Roman"/>
            <w:noProof/>
            <w:webHidden/>
            <w:szCs w:val="24"/>
          </w:rPr>
          <w:t>9</w:t>
        </w:r>
      </w:hyperlink>
    </w:p>
    <w:p w:rsidR="00ED46CF" w:rsidRPr="00EA2530" w:rsidRDefault="00ED46CF" w:rsidP="00ED46CF">
      <w:pPr>
        <w:pStyle w:val="Sumrio1"/>
        <w:tabs>
          <w:tab w:val="right" w:leader="dot" w:pos="8494"/>
        </w:tabs>
        <w:jc w:val="center"/>
        <w:rPr>
          <w:rFonts w:ascii="Times New Roman" w:hAnsi="Times New Roman"/>
          <w:noProof/>
          <w:szCs w:val="24"/>
        </w:rPr>
      </w:pPr>
    </w:p>
    <w:p w:rsidR="00ED46CF" w:rsidRPr="00EA2530" w:rsidRDefault="00E62C28" w:rsidP="00ED46CF">
      <w:pPr>
        <w:spacing w:line="360" w:lineRule="auto"/>
        <w:jc w:val="center"/>
      </w:pPr>
      <w:r w:rsidRPr="00EA2530">
        <w:fldChar w:fldCharType="end"/>
      </w:r>
    </w:p>
    <w:p w:rsidR="00ED46CF" w:rsidRPr="00EA2530" w:rsidRDefault="00ED46CF" w:rsidP="00ED46CF">
      <w:pPr>
        <w:spacing w:line="360" w:lineRule="auto"/>
        <w:jc w:val="right"/>
      </w:pPr>
    </w:p>
    <w:p w:rsidR="00ED46CF" w:rsidRPr="00EA2530" w:rsidRDefault="00ED46CF" w:rsidP="00ED46CF">
      <w:pPr>
        <w:spacing w:line="360" w:lineRule="auto"/>
        <w:jc w:val="right"/>
      </w:pPr>
    </w:p>
    <w:p w:rsidR="00ED46CF" w:rsidRPr="00EA2530" w:rsidRDefault="00ED46CF" w:rsidP="00ED46CF">
      <w:pPr>
        <w:spacing w:line="360" w:lineRule="auto"/>
        <w:jc w:val="right"/>
      </w:pPr>
    </w:p>
    <w:p w:rsidR="00ED46CF" w:rsidRPr="00EA2530" w:rsidRDefault="00ED46CF" w:rsidP="00ED46CF">
      <w:pPr>
        <w:spacing w:line="360" w:lineRule="auto"/>
        <w:jc w:val="right"/>
      </w:pPr>
    </w:p>
    <w:p w:rsidR="00ED46CF" w:rsidRPr="00EA2530" w:rsidRDefault="00ED46CF" w:rsidP="00ED46CF">
      <w:pPr>
        <w:spacing w:line="360" w:lineRule="auto"/>
        <w:jc w:val="right"/>
      </w:pPr>
    </w:p>
    <w:p w:rsidR="00ED46CF" w:rsidRPr="00EA2530" w:rsidRDefault="00ED46CF" w:rsidP="00ED46CF">
      <w:pPr>
        <w:spacing w:line="360" w:lineRule="auto"/>
        <w:jc w:val="right"/>
      </w:pPr>
    </w:p>
    <w:p w:rsidR="00ED46CF" w:rsidRDefault="00ED46CF" w:rsidP="00ED46CF">
      <w:pPr>
        <w:spacing w:line="360" w:lineRule="auto"/>
        <w:jc w:val="right"/>
      </w:pPr>
    </w:p>
    <w:p w:rsidR="00ED46CF" w:rsidRDefault="00ED46CF" w:rsidP="00ED46CF">
      <w:pPr>
        <w:spacing w:line="360" w:lineRule="auto"/>
        <w:jc w:val="right"/>
      </w:pPr>
    </w:p>
    <w:p w:rsidR="00C80132" w:rsidRPr="00C80132" w:rsidRDefault="00C80132" w:rsidP="00C80132">
      <w:bookmarkStart w:id="0" w:name="_Toc301534860"/>
    </w:p>
    <w:p w:rsidR="00ED46CF" w:rsidRPr="00EA2530" w:rsidRDefault="00ED46CF" w:rsidP="00ED46CF">
      <w:pPr>
        <w:pStyle w:val="Ttulo1"/>
        <w:spacing w:line="360" w:lineRule="auto"/>
        <w:rPr>
          <w:b/>
        </w:rPr>
      </w:pPr>
      <w:r w:rsidRPr="00EA2530">
        <w:rPr>
          <w:b/>
        </w:rPr>
        <w:lastRenderedPageBreak/>
        <w:t>INTRODUÇÃO</w:t>
      </w:r>
      <w:bookmarkEnd w:id="0"/>
    </w:p>
    <w:p w:rsidR="00ED46CF" w:rsidRPr="00EA2530" w:rsidRDefault="00ED46CF" w:rsidP="00ED46CF">
      <w:pPr>
        <w:spacing w:line="360" w:lineRule="auto"/>
      </w:pPr>
    </w:p>
    <w:p w:rsidR="00ED46CF" w:rsidRPr="00EA2530" w:rsidRDefault="00ED46CF" w:rsidP="006F2D8D">
      <w:pPr>
        <w:ind w:firstLine="708"/>
      </w:pPr>
      <w:r w:rsidRPr="00EA2530">
        <w:t xml:space="preserve">O Presente tem como objetivo apresentar os resultados obtidos através dos estudos geológico-geotécnicos </w:t>
      </w:r>
      <w:r w:rsidR="006F2D8D">
        <w:t>para caracterização do terreno.</w:t>
      </w:r>
    </w:p>
    <w:p w:rsidR="00ED46CF" w:rsidRPr="00EA2530" w:rsidRDefault="00ED46CF" w:rsidP="00ED46CF">
      <w:pPr>
        <w:spacing w:line="360" w:lineRule="auto"/>
      </w:pPr>
    </w:p>
    <w:p w:rsidR="00ED46CF" w:rsidRPr="00EA2530" w:rsidRDefault="00ED46CF" w:rsidP="00ED46CF">
      <w:pPr>
        <w:spacing w:line="360" w:lineRule="auto"/>
        <w:rPr>
          <w:b/>
        </w:rPr>
      </w:pPr>
      <w:r w:rsidRPr="00EA2530">
        <w:rPr>
          <w:b/>
        </w:rPr>
        <w:t>DADOS:</w:t>
      </w:r>
    </w:p>
    <w:tbl>
      <w:tblPr>
        <w:tblpPr w:leftFromText="141" w:rightFromText="141" w:vertAnchor="text" w:horzAnchor="margin" w:tblpY="51"/>
        <w:tblW w:w="105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2197"/>
        <w:gridCol w:w="8363"/>
      </w:tblGrid>
      <w:tr w:rsidR="00ED46CF" w:rsidRPr="00EA2530" w:rsidTr="0055637C">
        <w:trPr>
          <w:trHeight w:val="422"/>
        </w:trPr>
        <w:tc>
          <w:tcPr>
            <w:tcW w:w="2197" w:type="dxa"/>
          </w:tcPr>
          <w:p w:rsidR="00ED46CF" w:rsidRPr="00EA2530" w:rsidRDefault="00ED46CF" w:rsidP="00736C4A">
            <w:pPr>
              <w:spacing w:line="360" w:lineRule="auto"/>
            </w:pPr>
            <w:r w:rsidRPr="00EA2530">
              <w:t>Obra</w:t>
            </w:r>
          </w:p>
        </w:tc>
        <w:tc>
          <w:tcPr>
            <w:tcW w:w="8363" w:type="dxa"/>
          </w:tcPr>
          <w:p w:rsidR="00ED46CF" w:rsidRPr="00B37278" w:rsidRDefault="0026493C" w:rsidP="0055637C">
            <w:pPr>
              <w:spacing w:line="360" w:lineRule="auto"/>
              <w:rPr>
                <w:b/>
              </w:rPr>
            </w:pPr>
            <w:r w:rsidRPr="00B37278">
              <w:rPr>
                <w:b/>
              </w:rPr>
              <w:t xml:space="preserve">: </w:t>
            </w:r>
            <w:r w:rsidR="0055637C" w:rsidRPr="0055637C">
              <w:rPr>
                <w:b/>
                <w:bCs/>
                <w:noProof/>
                <w:sz w:val="22"/>
              </w:rPr>
              <w:t>AMPLIAÇÃO/REFORMA - CAMARA MUNICIPAL DE VARZEA GRANDE-MT</w:t>
            </w:r>
          </w:p>
        </w:tc>
      </w:tr>
      <w:tr w:rsidR="00ED46CF" w:rsidRPr="00EA2530" w:rsidTr="0055637C">
        <w:trPr>
          <w:trHeight w:val="407"/>
        </w:trPr>
        <w:tc>
          <w:tcPr>
            <w:tcW w:w="2197" w:type="dxa"/>
          </w:tcPr>
          <w:p w:rsidR="00ED46CF" w:rsidRPr="00EA2530" w:rsidRDefault="00ED46CF" w:rsidP="00736C4A">
            <w:pPr>
              <w:spacing w:line="360" w:lineRule="auto"/>
            </w:pPr>
            <w:r w:rsidRPr="00EA2530">
              <w:t>Contratante</w:t>
            </w:r>
          </w:p>
        </w:tc>
        <w:tc>
          <w:tcPr>
            <w:tcW w:w="8363" w:type="dxa"/>
          </w:tcPr>
          <w:p w:rsidR="00ED46CF" w:rsidRPr="00B37278" w:rsidRDefault="00ED46CF" w:rsidP="0055637C">
            <w:pPr>
              <w:spacing w:line="360" w:lineRule="auto"/>
              <w:rPr>
                <w:b/>
              </w:rPr>
            </w:pPr>
            <w:r w:rsidRPr="00B37278">
              <w:rPr>
                <w:b/>
              </w:rPr>
              <w:t>:</w:t>
            </w:r>
            <w:r w:rsidR="0055637C">
              <w:rPr>
                <w:b/>
                <w:noProof/>
              </w:rPr>
              <w:t>SERGIO NAVARRO</w:t>
            </w:r>
          </w:p>
        </w:tc>
      </w:tr>
      <w:tr w:rsidR="00ED46CF" w:rsidRPr="00EA2530" w:rsidTr="0055637C">
        <w:trPr>
          <w:trHeight w:val="436"/>
        </w:trPr>
        <w:tc>
          <w:tcPr>
            <w:tcW w:w="2197" w:type="dxa"/>
          </w:tcPr>
          <w:p w:rsidR="00ED46CF" w:rsidRPr="00EA2530" w:rsidRDefault="00ED46CF" w:rsidP="00736C4A">
            <w:pPr>
              <w:spacing w:line="360" w:lineRule="auto"/>
            </w:pPr>
            <w:r w:rsidRPr="00EA2530">
              <w:t>Contratada</w:t>
            </w:r>
          </w:p>
        </w:tc>
        <w:tc>
          <w:tcPr>
            <w:tcW w:w="8363" w:type="dxa"/>
          </w:tcPr>
          <w:p w:rsidR="00ED46CF" w:rsidRPr="00B37278" w:rsidRDefault="00546679" w:rsidP="003A00EB">
            <w:pPr>
              <w:spacing w:line="360" w:lineRule="auto"/>
              <w:rPr>
                <w:b/>
              </w:rPr>
            </w:pPr>
            <w:r w:rsidRPr="00B37278">
              <w:rPr>
                <w:b/>
              </w:rPr>
              <w:t xml:space="preserve">: </w:t>
            </w:r>
            <w:r w:rsidR="001C1876" w:rsidRPr="00B37278">
              <w:rPr>
                <w:b/>
                <w:bCs/>
                <w:noProof/>
              </w:rPr>
              <w:t>PERSAN- PERFURAÇÃO SONDAGENS E SANEAMENTO EIRELI</w:t>
            </w:r>
          </w:p>
        </w:tc>
      </w:tr>
      <w:tr w:rsidR="00ED46CF" w:rsidRPr="00EA2530" w:rsidTr="0055637C">
        <w:trPr>
          <w:trHeight w:val="410"/>
        </w:trPr>
        <w:tc>
          <w:tcPr>
            <w:tcW w:w="2197" w:type="dxa"/>
          </w:tcPr>
          <w:p w:rsidR="00ED46CF" w:rsidRPr="00EA2530" w:rsidRDefault="00ED46CF" w:rsidP="00736C4A">
            <w:pPr>
              <w:spacing w:line="360" w:lineRule="auto"/>
            </w:pPr>
            <w:r w:rsidRPr="00EA2530">
              <w:t>Acompanhamento</w:t>
            </w:r>
          </w:p>
        </w:tc>
        <w:tc>
          <w:tcPr>
            <w:tcW w:w="8363" w:type="dxa"/>
          </w:tcPr>
          <w:p w:rsidR="00ED46CF" w:rsidRPr="00B37278" w:rsidRDefault="00ED46CF" w:rsidP="00BF1D2D">
            <w:pPr>
              <w:spacing w:line="360" w:lineRule="auto"/>
              <w:rPr>
                <w:b/>
              </w:rPr>
            </w:pPr>
            <w:r w:rsidRPr="00B37278">
              <w:rPr>
                <w:b/>
              </w:rPr>
              <w:t xml:space="preserve">: GEÓLOGO </w:t>
            </w:r>
            <w:r w:rsidR="00BF1D2D" w:rsidRPr="00B37278">
              <w:rPr>
                <w:b/>
              </w:rPr>
              <w:t>MARCUS VINICIUS FERREIRA MARQUES</w:t>
            </w:r>
          </w:p>
        </w:tc>
      </w:tr>
      <w:tr w:rsidR="00ED46CF" w:rsidRPr="00EA2530" w:rsidTr="0055637C">
        <w:trPr>
          <w:trHeight w:val="430"/>
        </w:trPr>
        <w:tc>
          <w:tcPr>
            <w:tcW w:w="2197" w:type="dxa"/>
          </w:tcPr>
          <w:p w:rsidR="00ED46CF" w:rsidRPr="00EA2530" w:rsidRDefault="00ED46CF" w:rsidP="00736C4A">
            <w:pPr>
              <w:spacing w:line="360" w:lineRule="auto"/>
            </w:pPr>
            <w:r w:rsidRPr="00EA2530">
              <w:t>Responsável Técnico</w:t>
            </w:r>
          </w:p>
        </w:tc>
        <w:tc>
          <w:tcPr>
            <w:tcW w:w="8363" w:type="dxa"/>
          </w:tcPr>
          <w:p w:rsidR="00ED46CF" w:rsidRPr="00B37278" w:rsidRDefault="00ED46CF" w:rsidP="00736C4A">
            <w:pPr>
              <w:spacing w:line="360" w:lineRule="auto"/>
              <w:rPr>
                <w:b/>
              </w:rPr>
            </w:pPr>
            <w:r w:rsidRPr="00B37278">
              <w:rPr>
                <w:b/>
              </w:rPr>
              <w:t>: GEÓLOGO JOSÉ ROBERTO RIBEIRO</w:t>
            </w:r>
          </w:p>
        </w:tc>
      </w:tr>
    </w:tbl>
    <w:p w:rsidR="00ED46CF" w:rsidRPr="00EA2530" w:rsidRDefault="00ED46CF" w:rsidP="00ED46CF">
      <w:pPr>
        <w:spacing w:line="360" w:lineRule="auto"/>
      </w:pPr>
    </w:p>
    <w:p w:rsidR="00ED46CF" w:rsidRPr="00EA2530" w:rsidRDefault="00ED46CF" w:rsidP="00ED46CF">
      <w:pPr>
        <w:pStyle w:val="Ttulo1"/>
        <w:spacing w:line="360" w:lineRule="auto"/>
        <w:rPr>
          <w:b/>
        </w:rPr>
      </w:pPr>
      <w:bookmarkStart w:id="1" w:name="_Toc301534861"/>
      <w:r w:rsidRPr="00EA2530">
        <w:rPr>
          <w:b/>
        </w:rPr>
        <w:t>I – OBJETIVOS</w:t>
      </w:r>
      <w:bookmarkEnd w:id="1"/>
    </w:p>
    <w:p w:rsidR="00ED46CF" w:rsidRPr="00EA2530" w:rsidRDefault="00ED46CF" w:rsidP="00ED46CF">
      <w:pPr>
        <w:pStyle w:val="Ttulo2"/>
        <w:rPr>
          <w:rFonts w:ascii="Times New Roman" w:hAnsi="Times New Roman"/>
          <w:i w:val="0"/>
          <w:sz w:val="24"/>
          <w:szCs w:val="24"/>
        </w:rPr>
      </w:pPr>
      <w:bookmarkStart w:id="2" w:name="_Toc301534862"/>
      <w:r>
        <w:rPr>
          <w:rFonts w:ascii="Times New Roman" w:hAnsi="Times New Roman"/>
          <w:i w:val="0"/>
          <w:sz w:val="24"/>
          <w:szCs w:val="24"/>
        </w:rPr>
        <w:t xml:space="preserve">1.1 </w:t>
      </w:r>
      <w:r w:rsidRPr="00EA2530">
        <w:rPr>
          <w:rFonts w:ascii="Times New Roman" w:hAnsi="Times New Roman"/>
          <w:i w:val="0"/>
          <w:sz w:val="24"/>
          <w:szCs w:val="24"/>
        </w:rPr>
        <w:t>Objetivo geral</w:t>
      </w:r>
      <w:bookmarkEnd w:id="2"/>
      <w:r w:rsidRPr="00EA2530">
        <w:rPr>
          <w:rFonts w:ascii="Times New Roman" w:hAnsi="Times New Roman"/>
          <w:i w:val="0"/>
          <w:sz w:val="24"/>
          <w:szCs w:val="24"/>
        </w:rPr>
        <w:tab/>
      </w:r>
    </w:p>
    <w:p w:rsidR="00ED46CF" w:rsidRPr="00EA2530" w:rsidRDefault="00ED46CF" w:rsidP="006F2D8D">
      <w:pPr>
        <w:ind w:firstLine="708"/>
      </w:pPr>
      <w:r w:rsidRPr="00EA2530">
        <w:t xml:space="preserve">Execução de Sondagens de Simples Reconhecimento (SPT) para determinação da característica do terreno e sua resistência à penetração e profundidade do nível de água. </w:t>
      </w:r>
    </w:p>
    <w:p w:rsidR="00ED46CF" w:rsidRPr="00EA2530" w:rsidRDefault="00ED46CF" w:rsidP="00ED46CF">
      <w:pPr>
        <w:pStyle w:val="Ttulo1"/>
        <w:spacing w:line="360" w:lineRule="auto"/>
      </w:pPr>
      <w:bookmarkStart w:id="3" w:name="_Toc301534863"/>
    </w:p>
    <w:p w:rsidR="00ED46CF" w:rsidRPr="00EA2530" w:rsidRDefault="00ED46CF" w:rsidP="00ED46CF">
      <w:pPr>
        <w:pStyle w:val="Ttulo1"/>
        <w:spacing w:line="360" w:lineRule="auto"/>
        <w:rPr>
          <w:b/>
        </w:rPr>
      </w:pPr>
      <w:r w:rsidRPr="00EA2530">
        <w:rPr>
          <w:b/>
        </w:rPr>
        <w:t>II – PROCEDIMENTOS METODOLÓGICOS</w:t>
      </w:r>
      <w:bookmarkEnd w:id="3"/>
    </w:p>
    <w:p w:rsidR="00ED46CF" w:rsidRDefault="00ED46CF" w:rsidP="00ED46CF">
      <w:pPr>
        <w:pStyle w:val="Ttulo2"/>
        <w:rPr>
          <w:rFonts w:ascii="Times New Roman" w:hAnsi="Times New Roman"/>
          <w:i w:val="0"/>
          <w:sz w:val="24"/>
          <w:szCs w:val="24"/>
        </w:rPr>
      </w:pPr>
      <w:bookmarkStart w:id="4" w:name="_Toc301534864"/>
      <w:r w:rsidRPr="00EA2530">
        <w:rPr>
          <w:rFonts w:ascii="Times New Roman" w:hAnsi="Times New Roman"/>
          <w:i w:val="0"/>
          <w:sz w:val="24"/>
          <w:szCs w:val="24"/>
        </w:rPr>
        <w:t>2.1 Execuções das Sondagens a Percussão com ensaio de SPT</w:t>
      </w:r>
      <w:bookmarkEnd w:id="4"/>
    </w:p>
    <w:p w:rsidR="00ED46CF" w:rsidRPr="00EA2530" w:rsidRDefault="00ED46CF" w:rsidP="0055637C">
      <w:pPr>
        <w:ind w:firstLine="708"/>
        <w:jc w:val="both"/>
      </w:pPr>
      <w:r w:rsidRPr="00EA2530">
        <w:t>O método da investigação através da Sondagem a Percussão, foi através de lavagem por trépano, conforme as normas padrões brasileiras, estabelecidas por NBR/ABNT, NBR 6484 - edição revisada 2001.</w:t>
      </w:r>
    </w:p>
    <w:p w:rsidR="00ED46CF" w:rsidRPr="00EA2530" w:rsidRDefault="00ED46CF" w:rsidP="0055637C">
      <w:pPr>
        <w:ind w:firstLine="708"/>
        <w:jc w:val="both"/>
      </w:pPr>
      <w:r w:rsidRPr="00EA2530">
        <w:t xml:space="preserve">A sondagem a percussão (SP) é um ensaio de penetração padronizado, usado em geotécnica com o propósito de se obter índices de resistência à penetração do solo, entretanto também é comumente utilizado para execução de furos onde o terreno não permite o avanço com o Trado Manual. </w:t>
      </w:r>
    </w:p>
    <w:p w:rsidR="00ED46CF" w:rsidRPr="00EA2530" w:rsidRDefault="00ED46CF" w:rsidP="006F2D8D">
      <w:pPr>
        <w:ind w:firstLine="708"/>
        <w:jc w:val="both"/>
      </w:pPr>
      <w:r w:rsidRPr="00EA2530">
        <w:t>Foram realizadas seguindo os procedimentos estabelecidos na norma br</w:t>
      </w:r>
      <w:r w:rsidR="0026493C">
        <w:t xml:space="preserve">asileira da ABNT NBR 8464/90 </w:t>
      </w:r>
      <w:r w:rsidRPr="00EA2530">
        <w:t>.</w:t>
      </w:r>
    </w:p>
    <w:p w:rsidR="00ED46CF" w:rsidRPr="00EA2530" w:rsidRDefault="00ED46CF" w:rsidP="006F2D8D">
      <w:pPr>
        <w:ind w:firstLine="708"/>
        <w:jc w:val="both"/>
      </w:pPr>
      <w:r w:rsidRPr="00EA2530">
        <w:t>A Figura 01 mostra os equipamentos utilizados para a realizada de sondagens a Percussão.</w:t>
      </w:r>
    </w:p>
    <w:p w:rsidR="00ED46CF" w:rsidRPr="00EA2530" w:rsidRDefault="00ED46CF" w:rsidP="006F2D8D">
      <w:pPr>
        <w:ind w:firstLine="708"/>
        <w:jc w:val="both"/>
      </w:pPr>
      <w:r w:rsidRPr="00EA2530">
        <w:t>Os princípios gerais para a execução de sondagens a percussão são:</w:t>
      </w:r>
    </w:p>
    <w:p w:rsidR="00ED46CF" w:rsidRPr="00EA2530" w:rsidRDefault="00ED46CF" w:rsidP="006F2D8D">
      <w:pPr>
        <w:ind w:firstLine="708"/>
        <w:jc w:val="both"/>
      </w:pPr>
      <w:r w:rsidRPr="00EA2530">
        <w:t>1. Todo equipamento e suas dimensões seguem especificações internacionais contidas na NBR-6484/90, Figura 01.</w:t>
      </w:r>
    </w:p>
    <w:p w:rsidR="00ED46CF" w:rsidRPr="00EA2530" w:rsidRDefault="00ED46CF" w:rsidP="006F2D8D">
      <w:pPr>
        <w:ind w:firstLine="708"/>
        <w:jc w:val="both"/>
      </w:pPr>
      <w:r w:rsidRPr="00EA2530">
        <w:t>2. Para o revestimento utilizou-se tubo de 2 1/2”, com indicação da profundidade em cada perfil individual de sondagem conforme anexos.</w:t>
      </w:r>
    </w:p>
    <w:p w:rsidR="00ED46CF" w:rsidRPr="00EA2530" w:rsidRDefault="00ED46CF" w:rsidP="006F2D8D">
      <w:pPr>
        <w:ind w:firstLine="708"/>
        <w:jc w:val="both"/>
      </w:pPr>
      <w:r w:rsidRPr="00EA2530">
        <w:t>3. O processo da coleta de amostras do solo consiste da cravação de um amostrador padrão de 2” e 1 3/8” de diâmetros externo e interno, respectivamente, por meio de golpes de um martelo, com peso de 65 Kg, caindo de uma altura de 75 cm.</w:t>
      </w:r>
    </w:p>
    <w:p w:rsidR="00ED46CF" w:rsidRPr="00EA2530" w:rsidRDefault="00ED46CF" w:rsidP="00ED46CF">
      <w:pPr>
        <w:spacing w:line="360" w:lineRule="auto"/>
        <w:ind w:firstLine="708"/>
      </w:pPr>
    </w:p>
    <w:p w:rsidR="00ED46CF" w:rsidRPr="00EA2530" w:rsidRDefault="00ED46CF" w:rsidP="00ED46CF">
      <w:pPr>
        <w:spacing w:line="360" w:lineRule="auto"/>
        <w:jc w:val="right"/>
      </w:pPr>
    </w:p>
    <w:p w:rsidR="00ED46CF" w:rsidRPr="00EA2530" w:rsidRDefault="00ED46CF" w:rsidP="00ED46CF">
      <w:pPr>
        <w:pStyle w:val="Legenda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3810</wp:posOffset>
            </wp:positionV>
            <wp:extent cx="5403215" cy="5521960"/>
            <wp:effectExtent l="19050" t="0" r="6985" b="0"/>
            <wp:wrapSquare wrapText="bothSides"/>
            <wp:docPr id="2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3215" cy="55219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EA2530">
        <w:rPr>
          <w:rFonts w:ascii="Times New Roman" w:hAnsi="Times New Roman"/>
          <w:sz w:val="24"/>
          <w:szCs w:val="24"/>
        </w:rPr>
        <w:t>Figura 01 – Esquema da aparelhagem utilizada na execução de sondagens do tipo SP.</w:t>
      </w:r>
    </w:p>
    <w:p w:rsidR="00ED46CF" w:rsidRPr="00EA2530" w:rsidRDefault="00ED46CF" w:rsidP="00ED46CF">
      <w:pPr>
        <w:pStyle w:val="Ttulo1"/>
        <w:spacing w:line="360" w:lineRule="auto"/>
        <w:rPr>
          <w:b/>
        </w:rPr>
      </w:pPr>
      <w:bookmarkStart w:id="5" w:name="_Toc301534865"/>
      <w:r w:rsidRPr="00EA2530">
        <w:rPr>
          <w:b/>
        </w:rPr>
        <w:t>III – SERVIÇOS EXECUTADOS</w:t>
      </w:r>
      <w:bookmarkEnd w:id="5"/>
    </w:p>
    <w:p w:rsidR="00ED46CF" w:rsidRPr="00360606" w:rsidRDefault="00ED46CF" w:rsidP="00360606">
      <w:pPr>
        <w:pStyle w:val="Ttulo2"/>
        <w:rPr>
          <w:rFonts w:ascii="Times New Roman" w:hAnsi="Times New Roman"/>
          <w:i w:val="0"/>
          <w:sz w:val="24"/>
          <w:szCs w:val="24"/>
        </w:rPr>
      </w:pPr>
      <w:bookmarkStart w:id="6" w:name="_Toc301534866"/>
      <w:r>
        <w:rPr>
          <w:rFonts w:ascii="Times New Roman" w:hAnsi="Times New Roman"/>
          <w:i w:val="0"/>
          <w:sz w:val="24"/>
          <w:szCs w:val="24"/>
        </w:rPr>
        <w:t>3</w:t>
      </w:r>
      <w:r w:rsidRPr="00EA2530">
        <w:rPr>
          <w:rFonts w:ascii="Times New Roman" w:hAnsi="Times New Roman"/>
          <w:i w:val="0"/>
          <w:sz w:val="24"/>
          <w:szCs w:val="24"/>
        </w:rPr>
        <w:t>.1 Sondagem</w:t>
      </w:r>
      <w:bookmarkEnd w:id="6"/>
      <w:r>
        <w:rPr>
          <w:rFonts w:ascii="Times New Roman" w:hAnsi="Times New Roman"/>
          <w:i w:val="0"/>
          <w:sz w:val="24"/>
          <w:szCs w:val="24"/>
        </w:rPr>
        <w:t>.</w:t>
      </w:r>
    </w:p>
    <w:p w:rsidR="00ED46CF" w:rsidRPr="00EA2530" w:rsidRDefault="008F54FF" w:rsidP="006F2D8D">
      <w:pPr>
        <w:ind w:firstLine="708"/>
        <w:jc w:val="both"/>
      </w:pPr>
      <w:r>
        <w:t>A partir da localização do furo</w:t>
      </w:r>
      <w:r w:rsidR="00ED46CF" w:rsidRPr="00EA2530">
        <w:t xml:space="preserve"> foi iniciada a prospecção de sub-superfície através da sondagem </w:t>
      </w:r>
      <w:r>
        <w:t xml:space="preserve">a percussão com ensaios SPT, no </w:t>
      </w:r>
      <w:r w:rsidR="0055637C">
        <w:t>local indicado</w:t>
      </w:r>
      <w:r>
        <w:t xml:space="preserve"> seguindo critério adotado</w:t>
      </w:r>
      <w:r w:rsidR="00ED46CF" w:rsidRPr="00EA2530">
        <w:t xml:space="preserve"> pelo contratante</w:t>
      </w:r>
      <w:r w:rsidR="0055637C">
        <w:t>, entretanto em função de topo roc</w:t>
      </w:r>
      <w:r w:rsidR="00FC7FE0">
        <w:t xml:space="preserve">hoso raso, realocou-se o furo 6,80 </w:t>
      </w:r>
      <w:r w:rsidR="0055637C">
        <w:t>metro</w:t>
      </w:r>
      <w:r w:rsidR="00FC7FE0">
        <w:t>s</w:t>
      </w:r>
      <w:r w:rsidR="0055637C">
        <w:t xml:space="preserve"> a </w:t>
      </w:r>
      <w:r w:rsidR="00FC7FE0">
        <w:t>norte</w:t>
      </w:r>
      <w:r w:rsidR="0055637C">
        <w:t xml:space="preserve"> do ponto original onde se avançou o furo até 8 metros de profundidade</w:t>
      </w:r>
      <w:r w:rsidR="00ED46CF" w:rsidRPr="00EA2530">
        <w:t>.</w:t>
      </w:r>
    </w:p>
    <w:p w:rsidR="00ED46CF" w:rsidRPr="00EA2530" w:rsidRDefault="00ED46CF" w:rsidP="006F2D8D">
      <w:pPr>
        <w:ind w:firstLine="708"/>
        <w:jc w:val="both"/>
      </w:pPr>
      <w:r w:rsidRPr="00EA2530">
        <w:t xml:space="preserve">A </w:t>
      </w:r>
      <w:r w:rsidR="008F54FF">
        <w:t>característica do furo está na planilha em anexo</w:t>
      </w:r>
      <w:r w:rsidRPr="00EA2530">
        <w:t>, most</w:t>
      </w:r>
      <w:r w:rsidR="008F54FF">
        <w:t>rando os valores obtidos no</w:t>
      </w:r>
      <w:r w:rsidRPr="00EA2530">
        <w:t xml:space="preserve"> furo.</w:t>
      </w:r>
    </w:p>
    <w:p w:rsidR="007A35E1" w:rsidRDefault="008F54FF" w:rsidP="006F2D8D">
      <w:pPr>
        <w:ind w:firstLine="708"/>
        <w:jc w:val="both"/>
      </w:pPr>
      <w:r>
        <w:t>De uma forma geral o furofoiparalisado</w:t>
      </w:r>
      <w:r w:rsidR="00B06FE9">
        <w:t xml:space="preserve"> por</w:t>
      </w:r>
      <w:r w:rsidR="00F340B6">
        <w:t xml:space="preserve"> c</w:t>
      </w:r>
      <w:r w:rsidR="00F36900">
        <w:t xml:space="preserve">ritério </w:t>
      </w:r>
      <w:r w:rsidR="00397567">
        <w:t xml:space="preserve">de impenetrabilidade </w:t>
      </w:r>
      <w:r w:rsidR="00B37278">
        <w:t>até</w:t>
      </w:r>
      <w:r w:rsidR="001C1876">
        <w:t xml:space="preserve"> o </w:t>
      </w:r>
      <w:r w:rsidR="0055637C">
        <w:t>oitavo</w:t>
      </w:r>
      <w:r w:rsidR="00F340B6">
        <w:t xml:space="preserve">metro </w:t>
      </w:r>
      <w:r w:rsidR="0055637C">
        <w:t xml:space="preserve">de </w:t>
      </w:r>
      <w:r w:rsidR="00F340B6">
        <w:t>ensaio</w:t>
      </w:r>
      <w:r w:rsidR="005D73BD">
        <w:t>,</w:t>
      </w:r>
      <w:r w:rsidR="0055637C">
        <w:t>sendo esta</w:t>
      </w:r>
      <w:r w:rsidR="005D73BD">
        <w:t xml:space="preserve"> por</w:t>
      </w:r>
      <w:r w:rsidR="0055637C">
        <w:t xml:space="preserve"> critério de lavagem</w:t>
      </w:r>
      <w:r w:rsidR="005D73BD">
        <w:t>.</w:t>
      </w:r>
      <w:r w:rsidR="00F340B6">
        <w:t xml:space="preserve"> Verificou-se </w:t>
      </w:r>
      <w:r w:rsidR="00DD72A8">
        <w:t xml:space="preserve">no amostrador </w:t>
      </w:r>
      <w:r w:rsidR="00F340B6">
        <w:t>a ocorrência de filit</w:t>
      </w:r>
      <w:r w:rsidR="00397567">
        <w:t>o, bastante duro</w:t>
      </w:r>
      <w:r w:rsidR="00F340B6">
        <w:t>,</w:t>
      </w:r>
      <w:r w:rsidR="00DD72A8">
        <w:t xml:space="preserve"> sendo considerado afloramento de rocha pouco alterada.</w:t>
      </w:r>
    </w:p>
    <w:p w:rsidR="00ED46CF" w:rsidRPr="00EA2530" w:rsidRDefault="007A35E1" w:rsidP="006F2D8D">
      <w:pPr>
        <w:ind w:firstLine="708"/>
        <w:jc w:val="both"/>
      </w:pPr>
      <w:r>
        <w:t>No que tange a ocorrência do nível freático,</w:t>
      </w:r>
      <w:r w:rsidR="001C1876">
        <w:t xml:space="preserve"> ele</w:t>
      </w:r>
      <w:r w:rsidR="008F54FF">
        <w:t xml:space="preserve">foi encontrado </w:t>
      </w:r>
      <w:r w:rsidR="0055637C">
        <w:t xml:space="preserve">em </w:t>
      </w:r>
      <w:r w:rsidR="00A11AB2">
        <w:t>ambos os furos realizados</w:t>
      </w:r>
      <w:r w:rsidR="00F36900">
        <w:t>.</w:t>
      </w:r>
    </w:p>
    <w:p w:rsidR="00ED46CF" w:rsidRPr="00EA2530" w:rsidRDefault="00ED46CF" w:rsidP="00ED46CF">
      <w:pPr>
        <w:pStyle w:val="Ttulo1"/>
        <w:spacing w:line="360" w:lineRule="auto"/>
        <w:rPr>
          <w:b/>
        </w:rPr>
      </w:pPr>
      <w:bookmarkStart w:id="7" w:name="_Toc301534867"/>
    </w:p>
    <w:p w:rsidR="00ED46CF" w:rsidRPr="00EA2530" w:rsidRDefault="00ED46CF" w:rsidP="00ED46CF">
      <w:pPr>
        <w:pStyle w:val="Ttulo1"/>
        <w:spacing w:line="360" w:lineRule="auto"/>
        <w:rPr>
          <w:b/>
        </w:rPr>
      </w:pPr>
      <w:r w:rsidRPr="00EA2530">
        <w:rPr>
          <w:b/>
        </w:rPr>
        <w:t>IV – GEOLOGIA REGIONAL</w:t>
      </w:r>
      <w:bookmarkEnd w:id="7"/>
    </w:p>
    <w:p w:rsidR="00ED46CF" w:rsidRPr="00EA2530" w:rsidRDefault="00ED46CF" w:rsidP="008D0A35">
      <w:pPr>
        <w:pStyle w:val="Ttulo2"/>
        <w:numPr>
          <w:ilvl w:val="1"/>
          <w:numId w:val="0"/>
        </w:numPr>
        <w:tabs>
          <w:tab w:val="num" w:pos="2214"/>
        </w:tabs>
        <w:spacing w:before="120" w:after="120"/>
        <w:ind w:firstLine="709"/>
        <w:jc w:val="left"/>
        <w:rPr>
          <w:rFonts w:ascii="Times New Roman" w:hAnsi="Times New Roman"/>
          <w:i w:val="0"/>
          <w:sz w:val="24"/>
          <w:szCs w:val="24"/>
        </w:rPr>
      </w:pPr>
      <w:bookmarkStart w:id="8" w:name="_Toc301534868"/>
      <w:r w:rsidRPr="00EA2530">
        <w:rPr>
          <w:rFonts w:ascii="Times New Roman" w:hAnsi="Times New Roman"/>
          <w:i w:val="0"/>
          <w:sz w:val="24"/>
          <w:szCs w:val="24"/>
        </w:rPr>
        <w:t>4.1 Grupo Cuiabá</w:t>
      </w:r>
      <w:bookmarkEnd w:id="8"/>
    </w:p>
    <w:p w:rsidR="00ED46CF" w:rsidRPr="00EA2530" w:rsidRDefault="00ED46CF" w:rsidP="006F2D8D">
      <w:pPr>
        <w:autoSpaceDE w:val="0"/>
        <w:autoSpaceDN w:val="0"/>
        <w:adjustRightInd w:val="0"/>
        <w:ind w:firstLine="708"/>
        <w:jc w:val="both"/>
      </w:pPr>
      <w:r w:rsidRPr="00EA2530">
        <w:t>A área de estudo, onde foram realizados os furos em questão, insere-se no Grupo Cuiabá e é constituído de uma seqüência de rochas sedimentares dobradas, que integra a unidade tectônica denominada de Faixa Paraguai, cujo desenvolvimento está relacionado ao ciclo Pan-Africano/Brasiliano (1.000-500Ma). As primeiras referências sobre essas rochas devem-se a Evans (1894) que denominou de Cuiabá Slatesas ardósias com clivagens e deformações bem acentuadas aflorantes no Rio Paraguai, próximo a São Luiz de Cáceres (Vila Maria) em direção norte-nordeste, a leste de Diamantino e oeste das águas superiores do rio Cuiabá, Estado de Mato Grosso.</w:t>
      </w:r>
    </w:p>
    <w:p w:rsidR="003E4FBF" w:rsidRDefault="00ED46CF" w:rsidP="006F2D8D">
      <w:pPr>
        <w:autoSpaceDE w:val="0"/>
        <w:autoSpaceDN w:val="0"/>
        <w:adjustRightInd w:val="0"/>
        <w:ind w:firstLine="708"/>
        <w:jc w:val="both"/>
      </w:pPr>
      <w:r w:rsidRPr="00EA2530">
        <w:rPr>
          <w:color w:val="000000"/>
        </w:rPr>
        <w:t xml:space="preserve">Apresentando uma evolução estrutural evidenciada pelo registro de três (Luz et al., 1980) ou quatro fases de deformação (Alvarenga, 1993), esta ultima adotada para este trabalho. O Grupo Cuiabá possui na fase D1, a mais importante no rearranjo tectônico e responsável pelo desenho dos principais dobramentos regionais, que invariavelmente são inversos ou recumbentes e associam-se às zonas de cavalgamento de baixo a médio mergulho, descrevendo expressivos transportes crustais para Sudeste ou Sul, em direção oposta ao Cráton Amazônico. A foliação S1 é penetrativa, mostrando direções que variam conforme traçado curvilíneo do cinturão, de N para ENE. Falhas direcionais e veios de quartzo auríferos, ambos ortogonais ao </w:t>
      </w:r>
      <w:r w:rsidRPr="00EA2530">
        <w:rPr>
          <w:i/>
          <w:color w:val="000000"/>
        </w:rPr>
        <w:t>“trend”</w:t>
      </w:r>
      <w:r w:rsidRPr="00EA2530">
        <w:rPr>
          <w:color w:val="000000"/>
        </w:rPr>
        <w:t xml:space="preserve"> da Faixa Paraguai, são correlacionados a fase D1. A fase D2, menos penetrativa, provoca redobramentos assimétricos e clivagens de crenulação plano-axial (S2) com mergulhos entre 40˚ e 60˚ para E até S. A fase D3 caracteriza-se pela formação de dobras abertas e sanfonadas, com traço axial perpendicular ao</w:t>
      </w:r>
      <w:r w:rsidRPr="00EA2530">
        <w:rPr>
          <w:i/>
          <w:color w:val="000000"/>
        </w:rPr>
        <w:t>” trend”</w:t>
      </w:r>
      <w:r w:rsidRPr="00EA2530">
        <w:rPr>
          <w:color w:val="000000"/>
        </w:rPr>
        <w:t xml:space="preserve"> do cinturão. (Manzano </w:t>
      </w:r>
      <w:r w:rsidRPr="00EA2530">
        <w:rPr>
          <w:i/>
          <w:color w:val="000000"/>
        </w:rPr>
        <w:t>et al</w:t>
      </w:r>
      <w:r w:rsidRPr="00EA2530">
        <w:rPr>
          <w:color w:val="000000"/>
        </w:rPr>
        <w:t xml:space="preserve">., 2009). </w:t>
      </w:r>
      <w:r w:rsidRPr="00EA2530">
        <w:t>Segundo Alvarenga &amp; Trompette, (1993) a quarta deformação, (D4) possui o eixo de suas dobras de grande comprimento de onda dispostas perpendicularmente aos eixos das três primeiras deformações. Em escala de afloramento essa fase é vista como fortes fraturamentos orientados N50-70W com mergulhos variando de vertical à 80SW, estando presentes tanto na zona interna como na externa.</w:t>
      </w:r>
    </w:p>
    <w:p w:rsidR="00ED46CF" w:rsidRPr="00EA2530" w:rsidRDefault="00ED46CF" w:rsidP="006F2D8D">
      <w:pPr>
        <w:ind w:firstLine="708"/>
        <w:jc w:val="both"/>
      </w:pPr>
      <w:r w:rsidRPr="00EA2530">
        <w:t>Ainda segundo o mesmo autor, os veios de quartzo se desenvolvem paralelamente a esta forte direção de fraturamento, orientada em torno de N60W. Estes veios são de espessura variável (de algunscentímetros a até um metro). Esta fase representa para a região um evento tardiorogenética brasiliano. Em alguns locais, estes veios podem apresentar no contato com a encaixante uma zona limonitizada, originalmente sulfetada, muitas vezes associadas com as mineralizações auríferas da região.</w:t>
      </w:r>
    </w:p>
    <w:p w:rsidR="00ED46CF" w:rsidRPr="00EA2530" w:rsidRDefault="00ED46CF" w:rsidP="00ED46CF">
      <w:pPr>
        <w:pStyle w:val="Ttulo1"/>
        <w:spacing w:line="360" w:lineRule="auto"/>
        <w:rPr>
          <w:b/>
        </w:rPr>
      </w:pPr>
      <w:bookmarkStart w:id="9" w:name="_Toc301534869"/>
    </w:p>
    <w:p w:rsidR="00ED46CF" w:rsidRDefault="00ED46CF" w:rsidP="00360606">
      <w:pPr>
        <w:pStyle w:val="Ttulo1"/>
        <w:spacing w:line="360" w:lineRule="auto"/>
        <w:rPr>
          <w:b/>
        </w:rPr>
      </w:pPr>
      <w:r w:rsidRPr="00EA2530">
        <w:rPr>
          <w:b/>
        </w:rPr>
        <w:t xml:space="preserve">V – CONSIDERAÇÕES GEOLÓGICAS </w:t>
      </w:r>
      <w:r>
        <w:rPr>
          <w:b/>
        </w:rPr>
        <w:t xml:space="preserve">DO </w:t>
      </w:r>
      <w:r w:rsidRPr="00EA2530">
        <w:rPr>
          <w:b/>
        </w:rPr>
        <w:t>LOCAL</w:t>
      </w:r>
      <w:bookmarkEnd w:id="9"/>
    </w:p>
    <w:p w:rsidR="00360606" w:rsidRPr="00360606" w:rsidRDefault="00360606" w:rsidP="00360606"/>
    <w:p w:rsidR="00ED46CF" w:rsidRDefault="00ED46CF" w:rsidP="006F2D8D">
      <w:pPr>
        <w:ind w:firstLine="708"/>
        <w:jc w:val="both"/>
      </w:pPr>
      <w:r w:rsidRPr="00EA2530">
        <w:t xml:space="preserve">A geologia local da obra está caracterizada por solo </w:t>
      </w:r>
      <w:r w:rsidR="0045682A">
        <w:t>silte argiloso</w:t>
      </w:r>
      <w:r w:rsidR="003E4FBF">
        <w:t xml:space="preserve"> com </w:t>
      </w:r>
      <w:r w:rsidRPr="00EA2530">
        <w:t xml:space="preserve">coloração </w:t>
      </w:r>
      <w:r w:rsidR="000D0E0F">
        <w:t xml:space="preserve">variegada predominando a cor </w:t>
      </w:r>
      <w:r w:rsidR="00546679">
        <w:t>marrom</w:t>
      </w:r>
      <w:r w:rsidR="001379D5">
        <w:t xml:space="preserve"> a cinza até o segundo</w:t>
      </w:r>
      <w:r w:rsidR="00C80A00">
        <w:t xml:space="preserve"> metro,</w:t>
      </w:r>
      <w:r w:rsidR="001379D5">
        <w:t xml:space="preserve"> seguido de usa zona cascalhosa essencialmente composta de quartzo,</w:t>
      </w:r>
      <w:r w:rsidR="00C80A00">
        <w:t xml:space="preserve"> transicionando</w:t>
      </w:r>
      <w:r w:rsidRPr="00EA2530">
        <w:t xml:space="preserve">, material </w:t>
      </w:r>
      <w:r w:rsidR="009E4C05">
        <w:t>bastante duro</w:t>
      </w:r>
      <w:r w:rsidR="00A428F9">
        <w:t>,</w:t>
      </w:r>
      <w:r w:rsidR="001379D5">
        <w:t xml:space="preserve"> com pouca</w:t>
      </w:r>
      <w:r w:rsidR="00CD2C5C">
        <w:t>plasticidade</w:t>
      </w:r>
      <w:r w:rsidRPr="00EA2530">
        <w:t>, caracterizado</w:t>
      </w:r>
      <w:r w:rsidR="00591695">
        <w:t xml:space="preserve"> por</w:t>
      </w:r>
      <w:r w:rsidR="009E4C05">
        <w:t xml:space="preserve"> afloramentos de rocha com alteração</w:t>
      </w:r>
      <w:r w:rsidR="00591695">
        <w:t xml:space="preserve"> pedológica local </w:t>
      </w:r>
      <w:r w:rsidR="005D7CF8">
        <w:t>de sapról</w:t>
      </w:r>
      <w:r w:rsidRPr="00EA2530">
        <w:t xml:space="preserve">itos do litotipo </w:t>
      </w:r>
      <w:r w:rsidR="00591695">
        <w:t>Filito do Grupo Cuiabá.</w:t>
      </w:r>
    </w:p>
    <w:p w:rsidR="00BD5B30" w:rsidRDefault="00BD5B30" w:rsidP="00ED46CF">
      <w:pPr>
        <w:spacing w:line="360" w:lineRule="auto"/>
        <w:ind w:firstLine="708"/>
        <w:jc w:val="both"/>
      </w:pPr>
    </w:p>
    <w:p w:rsidR="00ED46CF" w:rsidRPr="00EA2530" w:rsidRDefault="00ED46CF" w:rsidP="00ED46CF">
      <w:pPr>
        <w:spacing w:line="360" w:lineRule="auto"/>
        <w:ind w:firstLine="708"/>
        <w:jc w:val="both"/>
      </w:pPr>
    </w:p>
    <w:p w:rsidR="00ED46CF" w:rsidRPr="00EA2530" w:rsidRDefault="00ED46CF" w:rsidP="00ED46CF">
      <w:pPr>
        <w:spacing w:line="360" w:lineRule="auto"/>
      </w:pPr>
    </w:p>
    <w:p w:rsidR="00ED46CF" w:rsidRPr="00EA2530" w:rsidRDefault="00ED46CF" w:rsidP="00ED46CF">
      <w:pPr>
        <w:spacing w:line="360" w:lineRule="auto"/>
      </w:pPr>
    </w:p>
    <w:p w:rsidR="00ED46CF" w:rsidRPr="00EA2530" w:rsidRDefault="00ED46CF" w:rsidP="00ED46CF">
      <w:pPr>
        <w:spacing w:line="360" w:lineRule="auto"/>
      </w:pPr>
    </w:p>
    <w:p w:rsidR="00ED46CF" w:rsidRDefault="00ED46CF" w:rsidP="00ED46CF">
      <w:pPr>
        <w:spacing w:line="360" w:lineRule="auto"/>
      </w:pPr>
    </w:p>
    <w:p w:rsidR="00BD5B30" w:rsidRDefault="00BD5B30" w:rsidP="00ED46CF">
      <w:pPr>
        <w:spacing w:line="360" w:lineRule="auto"/>
      </w:pPr>
    </w:p>
    <w:p w:rsidR="00BD5B30" w:rsidRPr="00EA2530" w:rsidRDefault="00BD5B30" w:rsidP="00ED46CF">
      <w:pPr>
        <w:spacing w:line="360" w:lineRule="auto"/>
      </w:pPr>
    </w:p>
    <w:p w:rsidR="00ED46CF" w:rsidRDefault="00ED46CF" w:rsidP="00ED46CF">
      <w:pPr>
        <w:spacing w:line="360" w:lineRule="auto"/>
      </w:pPr>
    </w:p>
    <w:p w:rsidR="00BE33E3" w:rsidRDefault="00BE33E3" w:rsidP="00ED46CF">
      <w:pPr>
        <w:spacing w:line="360" w:lineRule="auto"/>
      </w:pPr>
    </w:p>
    <w:p w:rsidR="00D923D9" w:rsidRDefault="00D923D9" w:rsidP="00D923D9">
      <w:bookmarkStart w:id="10" w:name="_Toc301534870"/>
    </w:p>
    <w:p w:rsidR="00D923D9" w:rsidRDefault="00D923D9" w:rsidP="00D923D9"/>
    <w:p w:rsidR="00D923D9" w:rsidRDefault="00D923D9" w:rsidP="00D923D9"/>
    <w:p w:rsidR="00D923D9" w:rsidRDefault="00D923D9" w:rsidP="00D923D9"/>
    <w:p w:rsidR="00D923D9" w:rsidRDefault="00D923D9" w:rsidP="00D923D9"/>
    <w:p w:rsidR="00D923D9" w:rsidRDefault="00D923D9" w:rsidP="00D923D9"/>
    <w:p w:rsidR="00D923D9" w:rsidRDefault="00D923D9" w:rsidP="00D923D9"/>
    <w:p w:rsidR="00D923D9" w:rsidRPr="00D923D9" w:rsidRDefault="00D923D9" w:rsidP="00D923D9"/>
    <w:p w:rsidR="00ED46CF" w:rsidRPr="00EA2530" w:rsidRDefault="00ED46CF" w:rsidP="00ED46CF">
      <w:pPr>
        <w:pStyle w:val="Ttulo1"/>
        <w:spacing w:line="360" w:lineRule="auto"/>
        <w:jc w:val="center"/>
        <w:rPr>
          <w:sz w:val="72"/>
        </w:rPr>
      </w:pPr>
      <w:r w:rsidRPr="00EA2530">
        <w:rPr>
          <w:sz w:val="72"/>
        </w:rPr>
        <w:t>VI – ANEXOS</w:t>
      </w:r>
      <w:bookmarkEnd w:id="10"/>
    </w:p>
    <w:p w:rsidR="00ED46CF" w:rsidRDefault="00ED46CF" w:rsidP="00757E84">
      <w:pPr>
        <w:pStyle w:val="Ttulo1"/>
        <w:spacing w:line="360" w:lineRule="auto"/>
        <w:jc w:val="center"/>
        <w:rPr>
          <w:sz w:val="72"/>
        </w:rPr>
      </w:pPr>
      <w:bookmarkStart w:id="11" w:name="_Toc301534872"/>
      <w:r w:rsidRPr="00EA2530">
        <w:rPr>
          <w:sz w:val="72"/>
        </w:rPr>
        <w:t>Planilhas de Sondagem</w:t>
      </w:r>
      <w:bookmarkEnd w:id="11"/>
    </w:p>
    <w:p w:rsidR="001953C2" w:rsidRDefault="001953C2" w:rsidP="001953C2">
      <w:pPr>
        <w:jc w:val="center"/>
      </w:pPr>
      <w:r>
        <w:t>E</w:t>
      </w:r>
    </w:p>
    <w:p w:rsidR="001953C2" w:rsidRDefault="001953C2" w:rsidP="001953C2">
      <w:pPr>
        <w:jc w:val="center"/>
      </w:pPr>
    </w:p>
    <w:p w:rsidR="001953C2" w:rsidRPr="001953C2" w:rsidRDefault="001953C2" w:rsidP="001953C2">
      <w:pPr>
        <w:jc w:val="center"/>
        <w:rPr>
          <w:sz w:val="72"/>
        </w:rPr>
      </w:pPr>
      <w:r w:rsidRPr="001953C2">
        <w:rPr>
          <w:sz w:val="72"/>
        </w:rPr>
        <w:t>Fotos de Execução</w:t>
      </w:r>
    </w:p>
    <w:p w:rsidR="00ED46CF" w:rsidRPr="00EA2530" w:rsidRDefault="00ED46CF" w:rsidP="00ED46CF">
      <w:pPr>
        <w:pStyle w:val="Ttulo1"/>
        <w:spacing w:line="360" w:lineRule="auto"/>
        <w:jc w:val="center"/>
        <w:rPr>
          <w:sz w:val="72"/>
        </w:rPr>
      </w:pPr>
    </w:p>
    <w:p w:rsidR="00ED46CF" w:rsidRPr="00EA2530" w:rsidRDefault="00ED46CF" w:rsidP="00ED46CF">
      <w:pPr>
        <w:spacing w:line="360" w:lineRule="auto"/>
      </w:pPr>
    </w:p>
    <w:p w:rsidR="00ED46CF" w:rsidRPr="00EA2530" w:rsidRDefault="00ED46CF" w:rsidP="00ED46CF">
      <w:pPr>
        <w:spacing w:line="360" w:lineRule="auto"/>
      </w:pPr>
    </w:p>
    <w:p w:rsidR="00ED46CF" w:rsidRPr="00EA2530" w:rsidRDefault="00ED46CF" w:rsidP="00ED46CF">
      <w:pPr>
        <w:spacing w:line="360" w:lineRule="auto"/>
      </w:pPr>
    </w:p>
    <w:p w:rsidR="00ED46CF" w:rsidRPr="00EA2530" w:rsidRDefault="00ED46CF" w:rsidP="00ED46CF">
      <w:pPr>
        <w:spacing w:line="360" w:lineRule="auto"/>
      </w:pPr>
    </w:p>
    <w:p w:rsidR="00ED46CF" w:rsidRPr="00EA2530" w:rsidRDefault="00ED46CF" w:rsidP="00ED46CF">
      <w:pPr>
        <w:spacing w:line="360" w:lineRule="auto"/>
      </w:pPr>
    </w:p>
    <w:p w:rsidR="00ED46CF" w:rsidRPr="00EA2530" w:rsidRDefault="00ED46CF" w:rsidP="00ED46CF">
      <w:pPr>
        <w:spacing w:line="360" w:lineRule="auto"/>
      </w:pPr>
    </w:p>
    <w:p w:rsidR="00ED46CF" w:rsidRPr="00EA2530" w:rsidRDefault="00ED46CF" w:rsidP="00ED46CF">
      <w:pPr>
        <w:spacing w:line="360" w:lineRule="auto"/>
      </w:pPr>
    </w:p>
    <w:p w:rsidR="00213A99" w:rsidRDefault="00213A99" w:rsidP="00213A99">
      <w:pPr>
        <w:spacing w:line="360" w:lineRule="auto"/>
        <w:jc w:val="center"/>
      </w:pPr>
    </w:p>
    <w:p w:rsidR="000F08BD" w:rsidRPr="00EA2530" w:rsidRDefault="000F08BD" w:rsidP="00213A99">
      <w:pPr>
        <w:spacing w:line="360" w:lineRule="auto"/>
        <w:jc w:val="center"/>
      </w:pPr>
      <w:r>
        <w:rPr>
          <w:noProof/>
        </w:rPr>
        <w:lastRenderedPageBreak/>
        <w:drawing>
          <wp:inline distT="0" distB="0" distL="0" distR="0">
            <wp:extent cx="6206422" cy="2733675"/>
            <wp:effectExtent l="0" t="0" r="4445" b="0"/>
            <wp:docPr id="12" name="Image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387" cy="27354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B23D2" w:rsidRDefault="003B23D2" w:rsidP="00ED46CF">
      <w:pPr>
        <w:spacing w:line="360" w:lineRule="auto"/>
        <w:jc w:val="center"/>
      </w:pPr>
    </w:p>
    <w:p w:rsidR="00F778E0" w:rsidRDefault="00F778E0" w:rsidP="000F08BD">
      <w:pPr>
        <w:tabs>
          <w:tab w:val="left" w:pos="4962"/>
        </w:tabs>
        <w:spacing w:line="360" w:lineRule="auto"/>
        <w:jc w:val="center"/>
        <w:rPr>
          <w:noProof/>
        </w:rPr>
      </w:pPr>
      <w:r>
        <w:rPr>
          <w:noProof/>
        </w:rPr>
        <w:drawing>
          <wp:inline distT="0" distB="0" distL="0" distR="0">
            <wp:extent cx="3078883" cy="4105275"/>
            <wp:effectExtent l="0" t="0" r="7620" b="0"/>
            <wp:docPr id="5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WhatsApp Image 2018-12-27 at 13.44.38.jpe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82542" cy="41101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3078642" cy="4104955"/>
            <wp:effectExtent l="0" t="0" r="7620" b="0"/>
            <wp:docPr id="10" name="Image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WhatsApp Image 2018-12-27 at 13.44.39.jpe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87948" cy="41173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7FA9" w:rsidRDefault="00F778E0" w:rsidP="00F778E0">
      <w:pPr>
        <w:tabs>
          <w:tab w:val="left" w:pos="4962"/>
        </w:tabs>
        <w:spacing w:line="360" w:lineRule="auto"/>
        <w:jc w:val="center"/>
        <w:rPr>
          <w:noProof/>
        </w:rPr>
      </w:pPr>
      <w:r>
        <w:rPr>
          <w:noProof/>
        </w:rPr>
        <w:lastRenderedPageBreak/>
        <w:drawing>
          <wp:inline distT="0" distB="0" distL="0" distR="0">
            <wp:extent cx="3054350" cy="4072563"/>
            <wp:effectExtent l="0" t="0" r="0" b="4445"/>
            <wp:docPr id="11" name="Image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WhatsApp Image 2018-12-27 at 13.44.43.jpe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4030" cy="4085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7FA9" w:rsidRDefault="00667FA9" w:rsidP="00ED46CF">
      <w:pPr>
        <w:spacing w:line="360" w:lineRule="auto"/>
        <w:jc w:val="center"/>
        <w:rPr>
          <w:noProof/>
        </w:rPr>
      </w:pPr>
    </w:p>
    <w:p w:rsidR="00710232" w:rsidRDefault="00710232" w:rsidP="00F410EC">
      <w:pPr>
        <w:spacing w:line="360" w:lineRule="auto"/>
      </w:pPr>
    </w:p>
    <w:p w:rsidR="00ED46CF" w:rsidRPr="00EA2530" w:rsidRDefault="00ED46CF" w:rsidP="00ED46CF">
      <w:pPr>
        <w:spacing w:line="360" w:lineRule="auto"/>
        <w:jc w:val="center"/>
      </w:pPr>
      <w:r w:rsidRPr="00EA2530">
        <w:t>Executado Por:</w:t>
      </w:r>
    </w:p>
    <w:p w:rsidR="00ED46CF" w:rsidRPr="00EA2530" w:rsidRDefault="00ED46CF" w:rsidP="00ED46CF">
      <w:pPr>
        <w:spacing w:line="360" w:lineRule="auto"/>
        <w:jc w:val="center"/>
      </w:pPr>
      <w:r w:rsidRPr="00EA2530">
        <w:t xml:space="preserve">Geol. </w:t>
      </w:r>
      <w:r w:rsidR="00BF1D2D">
        <w:t>Marcus Vinicius Ferreira Marques</w:t>
      </w:r>
    </w:p>
    <w:p w:rsidR="00ED46CF" w:rsidRPr="00EA2530" w:rsidRDefault="00ED46CF" w:rsidP="00ED46CF">
      <w:pPr>
        <w:spacing w:line="360" w:lineRule="auto"/>
        <w:jc w:val="center"/>
      </w:pPr>
    </w:p>
    <w:p w:rsidR="00ED46CF" w:rsidRPr="00EA2530" w:rsidRDefault="00ED46CF" w:rsidP="00ED46CF">
      <w:pPr>
        <w:spacing w:line="360" w:lineRule="auto"/>
        <w:jc w:val="center"/>
      </w:pPr>
    </w:p>
    <w:p w:rsidR="00ED46CF" w:rsidRDefault="00ED46CF" w:rsidP="00ED46CF">
      <w:pPr>
        <w:spacing w:line="360" w:lineRule="auto"/>
        <w:jc w:val="center"/>
      </w:pPr>
    </w:p>
    <w:p w:rsidR="000F08BD" w:rsidRDefault="000F08BD" w:rsidP="00ED46CF">
      <w:pPr>
        <w:spacing w:line="360" w:lineRule="auto"/>
        <w:jc w:val="center"/>
      </w:pPr>
    </w:p>
    <w:p w:rsidR="000F08BD" w:rsidRPr="00EA2530" w:rsidRDefault="000F08BD" w:rsidP="00ED46CF">
      <w:pPr>
        <w:spacing w:line="360" w:lineRule="auto"/>
        <w:jc w:val="center"/>
      </w:pPr>
      <w:bookmarkStart w:id="12" w:name="_GoBack"/>
      <w:bookmarkEnd w:id="12"/>
    </w:p>
    <w:p w:rsidR="00ED46CF" w:rsidRPr="00EA2530" w:rsidRDefault="00ED46CF" w:rsidP="00ED46CF">
      <w:pPr>
        <w:spacing w:line="360" w:lineRule="auto"/>
        <w:jc w:val="center"/>
      </w:pPr>
    </w:p>
    <w:p w:rsidR="00ED46CF" w:rsidRPr="00EA2530" w:rsidRDefault="00ED46CF" w:rsidP="00ED46CF">
      <w:pPr>
        <w:spacing w:line="360" w:lineRule="auto"/>
        <w:jc w:val="center"/>
      </w:pPr>
      <w:r w:rsidRPr="00EA2530">
        <w:t>_____________________________________</w:t>
      </w:r>
    </w:p>
    <w:p w:rsidR="00ED46CF" w:rsidRPr="00EA2530" w:rsidRDefault="00ED46CF" w:rsidP="00ED46CF">
      <w:pPr>
        <w:spacing w:line="360" w:lineRule="auto"/>
        <w:jc w:val="center"/>
      </w:pPr>
      <w:r w:rsidRPr="00EA2530">
        <w:t>Geól. José Roberto Ribeiro</w:t>
      </w:r>
    </w:p>
    <w:p w:rsidR="00ED46CF" w:rsidRPr="00EA2530" w:rsidRDefault="00ED46CF" w:rsidP="00ED46CF">
      <w:pPr>
        <w:spacing w:line="360" w:lineRule="auto"/>
        <w:jc w:val="center"/>
      </w:pPr>
      <w:r w:rsidRPr="00EA2530">
        <w:t>Responsável técnico</w:t>
      </w:r>
    </w:p>
    <w:p w:rsidR="00736C4A" w:rsidRDefault="00ED46CF" w:rsidP="00086EAD">
      <w:pPr>
        <w:spacing w:line="360" w:lineRule="auto"/>
        <w:jc w:val="center"/>
      </w:pPr>
      <w:r w:rsidRPr="00EA2530">
        <w:t>CREA/MT 1561-D</w:t>
      </w:r>
    </w:p>
    <w:sectPr w:rsidR="00736C4A" w:rsidSect="00D17B8C">
      <w:headerReference w:type="even" r:id="rId12"/>
      <w:headerReference w:type="default" r:id="rId13"/>
      <w:footerReference w:type="default" r:id="rId14"/>
      <w:pgSz w:w="11906" w:h="16838"/>
      <w:pgMar w:top="720" w:right="720" w:bottom="568" w:left="720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875AF" w:rsidRDefault="006875AF" w:rsidP="0011278E">
      <w:r>
        <w:separator/>
      </w:r>
    </w:p>
  </w:endnote>
  <w:endnote w:type="continuationSeparator" w:id="1">
    <w:p w:rsidR="006875AF" w:rsidRDefault="006875AF" w:rsidP="0011278E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-Bold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875AF" w:rsidRDefault="006875AF" w:rsidP="00736C4A">
    <w:pPr>
      <w:pStyle w:val="Rodap"/>
      <w:pBdr>
        <w:bottom w:val="single" w:sz="12" w:space="1" w:color="auto"/>
      </w:pBdr>
      <w:jc w:val="center"/>
      <w:rPr>
        <w:color w:val="003366"/>
      </w:rPr>
    </w:pPr>
  </w:p>
  <w:p w:rsidR="006875AF" w:rsidRPr="00A103CB" w:rsidRDefault="006875AF" w:rsidP="00736C4A">
    <w:pPr>
      <w:pStyle w:val="Rodap"/>
      <w:jc w:val="center"/>
      <w:rPr>
        <w:sz w:val="14"/>
        <w:szCs w:val="14"/>
      </w:rPr>
    </w:pPr>
    <w:r>
      <w:rPr>
        <w:sz w:val="14"/>
        <w:szCs w:val="14"/>
      </w:rPr>
      <w:t>AV GENEROSO MALHEIROS</w:t>
    </w:r>
    <w:r w:rsidRPr="00A103CB">
      <w:rPr>
        <w:sz w:val="14"/>
        <w:szCs w:val="14"/>
      </w:rPr>
      <w:t>, Nº</w:t>
    </w:r>
    <w:r>
      <w:rPr>
        <w:sz w:val="14"/>
        <w:szCs w:val="14"/>
      </w:rPr>
      <w:t xml:space="preserve"> 748, CIDADE VERDE</w:t>
    </w:r>
    <w:r w:rsidRPr="00A103CB">
      <w:rPr>
        <w:sz w:val="14"/>
        <w:szCs w:val="14"/>
      </w:rPr>
      <w:t xml:space="preserve">, CUIABÁ </w:t>
    </w:r>
    <w:r>
      <w:rPr>
        <w:sz w:val="14"/>
        <w:szCs w:val="14"/>
      </w:rPr>
      <w:t>–</w:t>
    </w:r>
    <w:r w:rsidRPr="00A103CB">
      <w:rPr>
        <w:sz w:val="14"/>
        <w:szCs w:val="14"/>
      </w:rPr>
      <w:t>MT Fone</w:t>
    </w:r>
    <w:r>
      <w:rPr>
        <w:sz w:val="14"/>
        <w:szCs w:val="14"/>
      </w:rPr>
      <w:t>/FAX: (065) 3624-1389  CEP 78.028 - 685</w:t>
    </w:r>
  </w:p>
  <w:p w:rsidR="006875AF" w:rsidRPr="00793D33" w:rsidRDefault="006875AF" w:rsidP="00736C4A">
    <w:pPr>
      <w:pStyle w:val="Rodap"/>
      <w:jc w:val="center"/>
      <w:rPr>
        <w:color w:val="003366"/>
      </w:rPr>
    </w:pPr>
  </w:p>
  <w:p w:rsidR="006875AF" w:rsidRPr="00A103CB" w:rsidRDefault="006875AF" w:rsidP="00736C4A">
    <w:pPr>
      <w:pStyle w:val="Rodap"/>
      <w:jc w:val="right"/>
      <w:rPr>
        <w:color w:val="003366"/>
        <w:sz w:val="14"/>
        <w:szCs w:val="14"/>
      </w:rPr>
    </w:pPr>
    <w:r w:rsidRPr="00A103CB">
      <w:rPr>
        <w:color w:val="003366"/>
        <w:sz w:val="14"/>
        <w:szCs w:val="14"/>
      </w:rPr>
      <w:t xml:space="preserve">Página </w:t>
    </w:r>
    <w:r w:rsidR="00E62C28" w:rsidRPr="00A103CB">
      <w:rPr>
        <w:color w:val="003366"/>
        <w:sz w:val="14"/>
        <w:szCs w:val="14"/>
      </w:rPr>
      <w:fldChar w:fldCharType="begin"/>
    </w:r>
    <w:r w:rsidRPr="00A103CB">
      <w:rPr>
        <w:color w:val="003366"/>
        <w:sz w:val="14"/>
        <w:szCs w:val="14"/>
      </w:rPr>
      <w:instrText xml:space="preserve"> PAGE </w:instrText>
    </w:r>
    <w:r w:rsidR="00E62C28" w:rsidRPr="00A103CB">
      <w:rPr>
        <w:color w:val="003366"/>
        <w:sz w:val="14"/>
        <w:szCs w:val="14"/>
      </w:rPr>
      <w:fldChar w:fldCharType="separate"/>
    </w:r>
    <w:r w:rsidR="002237CE">
      <w:rPr>
        <w:noProof/>
        <w:color w:val="003366"/>
        <w:sz w:val="14"/>
        <w:szCs w:val="14"/>
      </w:rPr>
      <w:t>5</w:t>
    </w:r>
    <w:r w:rsidR="00E62C28" w:rsidRPr="00A103CB">
      <w:rPr>
        <w:color w:val="003366"/>
        <w:sz w:val="14"/>
        <w:szCs w:val="14"/>
      </w:rPr>
      <w:fldChar w:fldCharType="end"/>
    </w:r>
    <w:r w:rsidRPr="00A103CB">
      <w:rPr>
        <w:color w:val="003366"/>
        <w:sz w:val="14"/>
        <w:szCs w:val="14"/>
      </w:rPr>
      <w:t xml:space="preserve"> de </w:t>
    </w:r>
    <w:r w:rsidR="00E62C28" w:rsidRPr="00A103CB">
      <w:rPr>
        <w:color w:val="003366"/>
        <w:sz w:val="14"/>
        <w:szCs w:val="14"/>
      </w:rPr>
      <w:fldChar w:fldCharType="begin"/>
    </w:r>
    <w:r w:rsidRPr="00A103CB">
      <w:rPr>
        <w:color w:val="003366"/>
        <w:sz w:val="14"/>
        <w:szCs w:val="14"/>
      </w:rPr>
      <w:instrText xml:space="preserve"> NUMPAGES </w:instrText>
    </w:r>
    <w:r w:rsidR="00E62C28" w:rsidRPr="00A103CB">
      <w:rPr>
        <w:color w:val="003366"/>
        <w:sz w:val="14"/>
        <w:szCs w:val="14"/>
      </w:rPr>
      <w:fldChar w:fldCharType="separate"/>
    </w:r>
    <w:r w:rsidR="002237CE">
      <w:rPr>
        <w:noProof/>
        <w:color w:val="003366"/>
        <w:sz w:val="14"/>
        <w:szCs w:val="14"/>
      </w:rPr>
      <w:t>8</w:t>
    </w:r>
    <w:r w:rsidR="00E62C28" w:rsidRPr="00A103CB">
      <w:rPr>
        <w:color w:val="003366"/>
        <w:sz w:val="14"/>
        <w:szCs w:val="14"/>
      </w:rPr>
      <w:fldChar w:fldCharType="end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875AF" w:rsidRDefault="006875AF" w:rsidP="0011278E">
      <w:r>
        <w:separator/>
      </w:r>
    </w:p>
  </w:footnote>
  <w:footnote w:type="continuationSeparator" w:id="1">
    <w:p w:rsidR="006875AF" w:rsidRDefault="006875AF" w:rsidP="0011278E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875AF" w:rsidRDefault="006875AF">
    <w:r>
      <w:t>BBBB</w: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875AF" w:rsidRPr="00033FD6" w:rsidRDefault="00E62C28" w:rsidP="00736C4A">
    <w:pPr>
      <w:pStyle w:val="Cabealho"/>
    </w:pPr>
    <w:r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4" o:spid="_x0000_s81921" type="#_x0000_t202" style="position:absolute;margin-left:144.75pt;margin-top:9.6pt;width:395pt;height:42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" filled="f" stroked="f">
          <v:textbox>
            <w:txbxContent>
              <w:p w:rsidR="006875AF" w:rsidRPr="00CB3FBA" w:rsidRDefault="00616361" w:rsidP="00DA34F8">
                <w:pPr>
                  <w:jc w:val="center"/>
                  <w:rPr>
                    <w:rFonts w:ascii="Arial" w:hAnsi="Arial" w:cs="Arial"/>
                    <w:b/>
                    <w:sz w:val="16"/>
                    <w:szCs w:val="16"/>
                  </w:rPr>
                </w:pPr>
                <w:r>
                  <w:rPr>
                    <w:rFonts w:ascii="Arial" w:hAnsi="Arial" w:cs="Arial"/>
                    <w:b/>
                    <w:sz w:val="20"/>
                    <w:szCs w:val="20"/>
                  </w:rPr>
                  <w:t>PERSAN PERFURAÇÃO SONDAGEM E SANEAMENTO</w:t>
                </w:r>
                <w:r w:rsidR="006875AF" w:rsidRPr="003A00EB">
                  <w:rPr>
                    <w:rFonts w:ascii="Arial" w:hAnsi="Arial" w:cs="Arial"/>
                    <w:b/>
                    <w:sz w:val="20"/>
                    <w:szCs w:val="20"/>
                  </w:rPr>
                  <w:t xml:space="preserve"> EIRELI</w:t>
                </w:r>
                <w:r>
                  <w:rPr>
                    <w:rFonts w:ascii="Arial" w:hAnsi="Arial" w:cs="Arial"/>
                    <w:b/>
                    <w:sz w:val="20"/>
                    <w:szCs w:val="20"/>
                  </w:rPr>
                  <w:t xml:space="preserve"> - EPP</w:t>
                </w:r>
                <w:r w:rsidR="006875AF" w:rsidRPr="003A00EB">
                  <w:rPr>
                    <w:rFonts w:ascii="Arial" w:hAnsi="Arial" w:cs="Arial"/>
                    <w:b/>
                    <w:sz w:val="20"/>
                    <w:szCs w:val="20"/>
                  </w:rPr>
                  <w:t>.</w:t>
                </w:r>
              </w:p>
              <w:p w:rsidR="006875AF" w:rsidRPr="000851FC" w:rsidRDefault="006875AF" w:rsidP="00DA34F8">
                <w:pPr>
                  <w:ind w:left="707"/>
                  <w:jc w:val="center"/>
                  <w:rPr>
                    <w:rFonts w:ascii="Arial" w:hAnsi="Arial" w:cs="Arial"/>
                    <w:b/>
                    <w:sz w:val="16"/>
                    <w:szCs w:val="16"/>
                    <w:lang w:val="en-US"/>
                  </w:rPr>
                </w:pPr>
                <w:r>
                  <w:rPr>
                    <w:rFonts w:ascii="Arial" w:hAnsi="Arial" w:cs="Arial"/>
                    <w:b/>
                    <w:sz w:val="16"/>
                    <w:szCs w:val="16"/>
                    <w:lang w:val="en-US"/>
                  </w:rPr>
                  <w:t>CNPJ: 06.928.948/0001-98</w:t>
                </w:r>
              </w:p>
              <w:p w:rsidR="006875AF" w:rsidRPr="00F41408" w:rsidRDefault="006875AF" w:rsidP="00DA34F8">
                <w:pPr>
                  <w:ind w:left="708"/>
                  <w:jc w:val="center"/>
                  <w:rPr>
                    <w:rFonts w:ascii="Arial" w:hAnsi="Arial" w:cs="Arial"/>
                    <w:b/>
                    <w:sz w:val="16"/>
                    <w:szCs w:val="16"/>
                    <w:lang w:val="en-US"/>
                  </w:rPr>
                </w:pPr>
                <w:r w:rsidRPr="00F41408">
                  <w:rPr>
                    <w:rFonts w:ascii="Arial" w:hAnsi="Arial" w:cs="Arial"/>
                    <w:b/>
                    <w:sz w:val="16"/>
                    <w:szCs w:val="16"/>
                    <w:lang w:val="en-US"/>
                  </w:rPr>
                  <w:t xml:space="preserve">Email: </w:t>
                </w:r>
                <w:hyperlink r:id="rId1" w:history="1">
                  <w:r w:rsidRPr="00F41408">
                    <w:rPr>
                      <w:rStyle w:val="Hyperlink"/>
                      <w:rFonts w:ascii="Arial" w:hAnsi="Arial" w:cs="Arial"/>
                      <w:b/>
                      <w:sz w:val="16"/>
                      <w:szCs w:val="16"/>
                      <w:lang w:val="en-US"/>
                    </w:rPr>
                    <w:t>diretoria.geo@geoeste.com.br</w:t>
                  </w:r>
                </w:hyperlink>
              </w:p>
              <w:p w:rsidR="006875AF" w:rsidRPr="00F41408" w:rsidRDefault="006875AF" w:rsidP="00DA34F8">
                <w:pPr>
                  <w:ind w:left="708"/>
                  <w:jc w:val="center"/>
                  <w:rPr>
                    <w:rFonts w:ascii="Arial" w:hAnsi="Arial" w:cs="Arial"/>
                    <w:b/>
                    <w:sz w:val="16"/>
                    <w:szCs w:val="16"/>
                    <w:lang w:val="en-US"/>
                  </w:rPr>
                </w:pPr>
              </w:p>
              <w:p w:rsidR="006875AF" w:rsidRPr="00F41408" w:rsidRDefault="006875AF" w:rsidP="00DA34F8">
                <w:pPr>
                  <w:ind w:left="708"/>
                  <w:jc w:val="center"/>
                  <w:rPr>
                    <w:rFonts w:ascii="Arial" w:hAnsi="Arial" w:cs="Arial"/>
                    <w:b/>
                    <w:sz w:val="18"/>
                    <w:lang w:val="en-US"/>
                  </w:rPr>
                </w:pPr>
              </w:p>
              <w:p w:rsidR="006875AF" w:rsidRPr="00F41408" w:rsidRDefault="006875AF" w:rsidP="00DA34F8">
                <w:pPr>
                  <w:ind w:left="708"/>
                  <w:jc w:val="center"/>
                  <w:rPr>
                    <w:rFonts w:ascii="Arial" w:hAnsi="Arial" w:cs="Arial"/>
                    <w:b/>
                    <w:sz w:val="18"/>
                    <w:lang w:val="en-US"/>
                  </w:rPr>
                </w:pPr>
              </w:p>
              <w:p w:rsidR="006875AF" w:rsidRPr="00F41408" w:rsidRDefault="006875AF" w:rsidP="00DA34F8">
                <w:pPr>
                  <w:ind w:left="708"/>
                  <w:jc w:val="center"/>
                  <w:rPr>
                    <w:rFonts w:ascii="Arial" w:hAnsi="Arial" w:cs="Arial"/>
                    <w:b/>
                    <w:sz w:val="18"/>
                    <w:lang w:val="en-US"/>
                  </w:rPr>
                </w:pPr>
              </w:p>
              <w:p w:rsidR="006875AF" w:rsidRPr="00F41408" w:rsidRDefault="006875AF" w:rsidP="00DA34F8">
                <w:pPr>
                  <w:ind w:left="708"/>
                  <w:jc w:val="center"/>
                  <w:rPr>
                    <w:b/>
                    <w:sz w:val="18"/>
                    <w:lang w:val="en-US"/>
                  </w:rPr>
                </w:pPr>
              </w:p>
              <w:p w:rsidR="006875AF" w:rsidRPr="00F41408" w:rsidRDefault="006875AF" w:rsidP="00DA34F8">
                <w:pPr>
                  <w:rPr>
                    <w:i/>
                    <w:sz w:val="16"/>
                    <w:lang w:val="en-US"/>
                  </w:rPr>
                </w:pPr>
              </w:p>
              <w:p w:rsidR="006875AF" w:rsidRPr="00F41408" w:rsidRDefault="006875AF" w:rsidP="00DA34F8">
                <w:pPr>
                  <w:rPr>
                    <w:i/>
                    <w:sz w:val="16"/>
                    <w:lang w:val="en-US"/>
                  </w:rPr>
                </w:pPr>
              </w:p>
            </w:txbxContent>
          </v:textbox>
        </v:shape>
      </w:pict>
    </w:r>
    <w:r w:rsidR="006875AF">
      <w:rPr>
        <w:noProof/>
      </w:rPr>
      <w:drawing>
        <wp:inline distT="0" distB="0" distL="0" distR="0">
          <wp:extent cx="2208530" cy="724535"/>
          <wp:effectExtent l="0" t="0" r="0" b="0"/>
          <wp:docPr id="3" name="Imagem 3" descr="Logo_geoeste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1" descr="Logo_geoeste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208530" cy="7245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hyphenationZone w:val="425"/>
  <w:characterSpacingControl w:val="doNotCompress"/>
  <w:hdrShapeDefaults>
    <o:shapedefaults v:ext="edit" spidmax="81923">
      <o:colormenu v:ext="edit" fillcolor="none"/>
    </o:shapedefaults>
    <o:shapelayout v:ext="edit">
      <o:idmap v:ext="edit" data="80"/>
    </o:shapelayout>
  </w:hdrShapeDefaults>
  <w:footnotePr>
    <w:footnote w:id="0"/>
    <w:footnote w:id="1"/>
  </w:footnotePr>
  <w:endnotePr>
    <w:endnote w:id="0"/>
    <w:endnote w:id="1"/>
  </w:endnotePr>
  <w:compat/>
  <w:rsids>
    <w:rsidRoot w:val="00ED46CF"/>
    <w:rsid w:val="00033131"/>
    <w:rsid w:val="00040F0D"/>
    <w:rsid w:val="000434EA"/>
    <w:rsid w:val="00062091"/>
    <w:rsid w:val="00080E15"/>
    <w:rsid w:val="000851FC"/>
    <w:rsid w:val="00086EAD"/>
    <w:rsid w:val="000911B4"/>
    <w:rsid w:val="000B0AE6"/>
    <w:rsid w:val="000C6506"/>
    <w:rsid w:val="000D0E0F"/>
    <w:rsid w:val="000E78FA"/>
    <w:rsid w:val="000F08BD"/>
    <w:rsid w:val="00105727"/>
    <w:rsid w:val="0011278E"/>
    <w:rsid w:val="001379D5"/>
    <w:rsid w:val="00160646"/>
    <w:rsid w:val="001769D2"/>
    <w:rsid w:val="001953C2"/>
    <w:rsid w:val="001A4E91"/>
    <w:rsid w:val="001C1876"/>
    <w:rsid w:val="001F0569"/>
    <w:rsid w:val="001F17CD"/>
    <w:rsid w:val="001F3D01"/>
    <w:rsid w:val="001F5B19"/>
    <w:rsid w:val="00213A99"/>
    <w:rsid w:val="00220DFF"/>
    <w:rsid w:val="002237CE"/>
    <w:rsid w:val="002404D5"/>
    <w:rsid w:val="00242260"/>
    <w:rsid w:val="0026493C"/>
    <w:rsid w:val="00284187"/>
    <w:rsid w:val="00312026"/>
    <w:rsid w:val="003159FD"/>
    <w:rsid w:val="00360606"/>
    <w:rsid w:val="00370182"/>
    <w:rsid w:val="00381670"/>
    <w:rsid w:val="00385E9E"/>
    <w:rsid w:val="00397567"/>
    <w:rsid w:val="003A00EB"/>
    <w:rsid w:val="003B0259"/>
    <w:rsid w:val="003B23D2"/>
    <w:rsid w:val="003E4FBF"/>
    <w:rsid w:val="003E722D"/>
    <w:rsid w:val="003F50AF"/>
    <w:rsid w:val="00406BC1"/>
    <w:rsid w:val="00417981"/>
    <w:rsid w:val="004230DE"/>
    <w:rsid w:val="004246F7"/>
    <w:rsid w:val="0045682A"/>
    <w:rsid w:val="0049582D"/>
    <w:rsid w:val="004A6004"/>
    <w:rsid w:val="004E6692"/>
    <w:rsid w:val="00502D19"/>
    <w:rsid w:val="00513C45"/>
    <w:rsid w:val="00546679"/>
    <w:rsid w:val="0055637C"/>
    <w:rsid w:val="005702B3"/>
    <w:rsid w:val="00572084"/>
    <w:rsid w:val="0057225A"/>
    <w:rsid w:val="0058481F"/>
    <w:rsid w:val="00591695"/>
    <w:rsid w:val="005D58B4"/>
    <w:rsid w:val="005D73BD"/>
    <w:rsid w:val="005D7CF8"/>
    <w:rsid w:val="005F523F"/>
    <w:rsid w:val="005F66C2"/>
    <w:rsid w:val="00616341"/>
    <w:rsid w:val="00616361"/>
    <w:rsid w:val="00623EEC"/>
    <w:rsid w:val="00654F7C"/>
    <w:rsid w:val="006614B3"/>
    <w:rsid w:val="00667FA9"/>
    <w:rsid w:val="006875AF"/>
    <w:rsid w:val="006B1E14"/>
    <w:rsid w:val="006C6FFD"/>
    <w:rsid w:val="006F2D8D"/>
    <w:rsid w:val="00703796"/>
    <w:rsid w:val="00704230"/>
    <w:rsid w:val="00710232"/>
    <w:rsid w:val="0072711E"/>
    <w:rsid w:val="00736AE9"/>
    <w:rsid w:val="00736C4A"/>
    <w:rsid w:val="00757E84"/>
    <w:rsid w:val="0079041C"/>
    <w:rsid w:val="0079633C"/>
    <w:rsid w:val="007A35E1"/>
    <w:rsid w:val="007A418B"/>
    <w:rsid w:val="007B40C2"/>
    <w:rsid w:val="007B5D08"/>
    <w:rsid w:val="007E60CE"/>
    <w:rsid w:val="007F37A5"/>
    <w:rsid w:val="007F56ED"/>
    <w:rsid w:val="0080368D"/>
    <w:rsid w:val="00803A46"/>
    <w:rsid w:val="0080475E"/>
    <w:rsid w:val="00886D69"/>
    <w:rsid w:val="008914C7"/>
    <w:rsid w:val="008B6F0B"/>
    <w:rsid w:val="008C1F4C"/>
    <w:rsid w:val="008C3C05"/>
    <w:rsid w:val="008D0A35"/>
    <w:rsid w:val="008D1E51"/>
    <w:rsid w:val="008F2185"/>
    <w:rsid w:val="008F54FF"/>
    <w:rsid w:val="00915713"/>
    <w:rsid w:val="00937726"/>
    <w:rsid w:val="00945F25"/>
    <w:rsid w:val="009465D1"/>
    <w:rsid w:val="00955B7C"/>
    <w:rsid w:val="0096048A"/>
    <w:rsid w:val="009625A8"/>
    <w:rsid w:val="009A52C8"/>
    <w:rsid w:val="009D587C"/>
    <w:rsid w:val="009E4C05"/>
    <w:rsid w:val="00A11AB2"/>
    <w:rsid w:val="00A11B06"/>
    <w:rsid w:val="00A235E0"/>
    <w:rsid w:val="00A428F9"/>
    <w:rsid w:val="00A553F1"/>
    <w:rsid w:val="00A672AC"/>
    <w:rsid w:val="00A704F4"/>
    <w:rsid w:val="00A87AFE"/>
    <w:rsid w:val="00AB3755"/>
    <w:rsid w:val="00AC36C9"/>
    <w:rsid w:val="00B06FE9"/>
    <w:rsid w:val="00B124DA"/>
    <w:rsid w:val="00B37278"/>
    <w:rsid w:val="00BD5B30"/>
    <w:rsid w:val="00BD7A84"/>
    <w:rsid w:val="00BE33E3"/>
    <w:rsid w:val="00BE7D97"/>
    <w:rsid w:val="00BF1D2D"/>
    <w:rsid w:val="00BF7777"/>
    <w:rsid w:val="00C041A3"/>
    <w:rsid w:val="00C04659"/>
    <w:rsid w:val="00C13969"/>
    <w:rsid w:val="00C21377"/>
    <w:rsid w:val="00C37B74"/>
    <w:rsid w:val="00C4490D"/>
    <w:rsid w:val="00C45BDC"/>
    <w:rsid w:val="00C6641C"/>
    <w:rsid w:val="00C766D2"/>
    <w:rsid w:val="00C80132"/>
    <w:rsid w:val="00C80A00"/>
    <w:rsid w:val="00CD2C5C"/>
    <w:rsid w:val="00D006EC"/>
    <w:rsid w:val="00D1079D"/>
    <w:rsid w:val="00D17B8C"/>
    <w:rsid w:val="00D21212"/>
    <w:rsid w:val="00D6708C"/>
    <w:rsid w:val="00D717B7"/>
    <w:rsid w:val="00D80387"/>
    <w:rsid w:val="00D923D9"/>
    <w:rsid w:val="00DA34F8"/>
    <w:rsid w:val="00DD72A8"/>
    <w:rsid w:val="00E13385"/>
    <w:rsid w:val="00E62C28"/>
    <w:rsid w:val="00E70916"/>
    <w:rsid w:val="00E95294"/>
    <w:rsid w:val="00EB0CA8"/>
    <w:rsid w:val="00ED46CF"/>
    <w:rsid w:val="00EF799B"/>
    <w:rsid w:val="00F0200F"/>
    <w:rsid w:val="00F340B6"/>
    <w:rsid w:val="00F36900"/>
    <w:rsid w:val="00F410EC"/>
    <w:rsid w:val="00F74E2A"/>
    <w:rsid w:val="00F778E0"/>
    <w:rsid w:val="00FC7FE0"/>
    <w:rsid w:val="00FD56AC"/>
    <w:rsid w:val="00FD5741"/>
    <w:rsid w:val="00FD6676"/>
    <w:rsid w:val="00FF137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23">
      <o:colormenu v:ext="edit" fill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D46C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styleId="Ttulo1">
    <w:name w:val="heading 1"/>
    <w:basedOn w:val="Normal"/>
    <w:next w:val="Normal"/>
    <w:link w:val="Ttulo1Char"/>
    <w:uiPriority w:val="99"/>
    <w:qFormat/>
    <w:rsid w:val="00ED46CF"/>
    <w:pPr>
      <w:keepNext/>
      <w:autoSpaceDE w:val="0"/>
      <w:autoSpaceDN w:val="0"/>
      <w:outlineLvl w:val="0"/>
    </w:pPr>
  </w:style>
  <w:style w:type="paragraph" w:styleId="Ttulo2">
    <w:name w:val="heading 2"/>
    <w:basedOn w:val="Normal"/>
    <w:next w:val="Normal"/>
    <w:link w:val="Ttulo2Char"/>
    <w:uiPriority w:val="99"/>
    <w:qFormat/>
    <w:rsid w:val="00ED46CF"/>
    <w:pPr>
      <w:keepNext/>
      <w:spacing w:before="240" w:after="60" w:line="360" w:lineRule="auto"/>
      <w:ind w:firstLine="709"/>
      <w:jc w:val="both"/>
      <w:outlineLvl w:val="1"/>
    </w:pPr>
    <w:rPr>
      <w:rFonts w:ascii="Cambria" w:hAnsi="Cambria"/>
      <w:b/>
      <w:bCs/>
      <w:i/>
      <w:iCs/>
      <w:sz w:val="28"/>
      <w:szCs w:val="28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uiPriority w:val="99"/>
    <w:rsid w:val="00ED46CF"/>
    <w:rPr>
      <w:rFonts w:ascii="Times New Roman" w:eastAsia="Times New Roman" w:hAnsi="Times New Roman" w:cs="Times New Roman"/>
      <w:sz w:val="24"/>
      <w:szCs w:val="24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ED46CF"/>
    <w:rPr>
      <w:rFonts w:ascii="Cambria" w:eastAsia="Times New Roman" w:hAnsi="Cambria" w:cs="Times New Roman"/>
      <w:b/>
      <w:bCs/>
      <w:i/>
      <w:iCs/>
      <w:sz w:val="28"/>
      <w:szCs w:val="28"/>
      <w:lang w:eastAsia="pt-BR"/>
    </w:rPr>
  </w:style>
  <w:style w:type="paragraph" w:styleId="Cabealho">
    <w:name w:val="header"/>
    <w:aliases w:val="hd,he"/>
    <w:basedOn w:val="Normal"/>
    <w:link w:val="CabealhoChar"/>
    <w:uiPriority w:val="99"/>
    <w:rsid w:val="00ED46CF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aliases w:val="hd Char,he Char"/>
    <w:basedOn w:val="Fontepargpadro"/>
    <w:link w:val="Cabealho"/>
    <w:uiPriority w:val="99"/>
    <w:rsid w:val="00ED46CF"/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styleId="Rodap">
    <w:name w:val="footer"/>
    <w:basedOn w:val="Normal"/>
    <w:link w:val="RodapChar"/>
    <w:uiPriority w:val="99"/>
    <w:rsid w:val="00ED46CF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ED46CF"/>
    <w:rPr>
      <w:rFonts w:ascii="Times New Roman" w:eastAsia="Times New Roman" w:hAnsi="Times New Roman" w:cs="Times New Roman"/>
      <w:sz w:val="24"/>
      <w:szCs w:val="24"/>
      <w:lang w:eastAsia="pt-BR"/>
    </w:rPr>
  </w:style>
  <w:style w:type="character" w:styleId="Hyperlink">
    <w:name w:val="Hyperlink"/>
    <w:uiPriority w:val="99"/>
    <w:rsid w:val="00ED46CF"/>
    <w:rPr>
      <w:rFonts w:cs="Times New Roman"/>
      <w:color w:val="0000FF"/>
      <w:u w:val="single"/>
    </w:rPr>
  </w:style>
  <w:style w:type="paragraph" w:styleId="PargrafodaLista">
    <w:name w:val="List Paragraph"/>
    <w:basedOn w:val="Normal"/>
    <w:uiPriority w:val="99"/>
    <w:qFormat/>
    <w:rsid w:val="00ED46CF"/>
    <w:pPr>
      <w:ind w:left="708"/>
    </w:pPr>
  </w:style>
  <w:style w:type="paragraph" w:styleId="Sumrio1">
    <w:name w:val="toc 1"/>
    <w:basedOn w:val="Normal"/>
    <w:next w:val="Normal"/>
    <w:autoRedefine/>
    <w:uiPriority w:val="99"/>
    <w:rsid w:val="00ED46CF"/>
    <w:pPr>
      <w:spacing w:after="200" w:line="360" w:lineRule="auto"/>
      <w:ind w:firstLine="709"/>
      <w:jc w:val="both"/>
    </w:pPr>
    <w:rPr>
      <w:rFonts w:ascii="Comic Sans MS" w:hAnsi="Comic Sans MS"/>
      <w:szCs w:val="22"/>
    </w:rPr>
  </w:style>
  <w:style w:type="paragraph" w:styleId="Sumrio2">
    <w:name w:val="toc 2"/>
    <w:basedOn w:val="Normal"/>
    <w:next w:val="Normal"/>
    <w:autoRedefine/>
    <w:uiPriority w:val="99"/>
    <w:rsid w:val="00ED46CF"/>
    <w:pPr>
      <w:spacing w:after="200" w:line="360" w:lineRule="auto"/>
      <w:ind w:left="220" w:firstLine="709"/>
      <w:jc w:val="both"/>
    </w:pPr>
    <w:rPr>
      <w:rFonts w:ascii="Comic Sans MS" w:hAnsi="Comic Sans MS"/>
      <w:szCs w:val="22"/>
    </w:rPr>
  </w:style>
  <w:style w:type="paragraph" w:styleId="Legenda">
    <w:name w:val="caption"/>
    <w:basedOn w:val="Normal"/>
    <w:next w:val="Normal"/>
    <w:uiPriority w:val="99"/>
    <w:qFormat/>
    <w:rsid w:val="00ED46CF"/>
    <w:pPr>
      <w:spacing w:after="200" w:line="360" w:lineRule="auto"/>
      <w:ind w:firstLine="709"/>
      <w:jc w:val="both"/>
    </w:pPr>
    <w:rPr>
      <w:rFonts w:ascii="Comic Sans MS" w:hAnsi="Comic Sans MS"/>
      <w:b/>
      <w:bCs/>
      <w:sz w:val="20"/>
      <w:szCs w:val="20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736C4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736C4A"/>
    <w:rPr>
      <w:rFonts w:ascii="Tahoma" w:eastAsia="Times New Roman" w:hAnsi="Tahoma" w:cs="Tahoma"/>
      <w:sz w:val="16"/>
      <w:szCs w:val="16"/>
      <w:lang w:eastAsia="pt-BR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header" Target="header2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7.jpeg"/><Relationship Id="rId1" Type="http://schemas.openxmlformats.org/officeDocument/2006/relationships/hyperlink" Target="mailto:diretoria.geo@geoeste.com.br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1123</Words>
  <Characters>6068</Characters>
  <Application>Microsoft Office Word</Application>
  <DocSecurity>0</DocSecurity>
  <Lines>50</Lines>
  <Paragraphs>14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7177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dell03</dc:creator>
  <cp:lastModifiedBy>CLEBER</cp:lastModifiedBy>
  <cp:revision>2</cp:revision>
  <cp:lastPrinted>2019-01-04T13:19:00Z</cp:lastPrinted>
  <dcterms:created xsi:type="dcterms:W3CDTF">2019-05-06T19:04:00Z</dcterms:created>
  <dcterms:modified xsi:type="dcterms:W3CDTF">2019-05-06T19:04:00Z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DocHome">
    <vt:i4>-630363825</vt:i4>
  </property>
</Properties>
</file>